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F50" w:rsidP="00827D3B" w:rsidRDefault="00303F50" w14:paraId="14B930D8" w14:textId="77777777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</w:t>
      </w:r>
      <w:r w:rsidR="0044050E">
        <w:rPr>
          <w:rFonts w:ascii="Arial" w:hAnsi="Arial" w:cs="Arial"/>
          <w:i/>
          <w:sz w:val="22"/>
        </w:rPr>
        <w:t xml:space="preserve"> RD/Z.0201</w:t>
      </w:r>
      <w:r w:rsidR="003A49DD">
        <w:rPr>
          <w:rFonts w:ascii="Arial" w:hAnsi="Arial" w:cs="Arial"/>
          <w:i/>
          <w:sz w:val="22"/>
        </w:rPr>
        <w:t>-3/2020</w:t>
      </w:r>
    </w:p>
    <w:p w:rsidR="00303F50" w:rsidRDefault="00303F50" w14:paraId="1F937C41" w14:textId="77777777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 w14:paraId="78127C69" w14:textId="77777777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 w14:paraId="783BCE30" w14:textId="7777777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 w14:paraId="296205FE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308CB32C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 w14:paraId="20C266EB" w14:textId="77777777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73871" w14:paraId="4E088F42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73871" w:rsidP="00073871" w:rsidRDefault="00073871" w14:paraId="5CF3073B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73871" w:rsidP="00073871" w:rsidRDefault="00073871" w14:paraId="726955AC" w14:textId="7C0C2A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Wybrane zagadnienia z historii sztuki</w:t>
            </w:r>
          </w:p>
        </w:tc>
      </w:tr>
      <w:tr w:rsidRPr="0067614C" w:rsidR="00073871" w14:paraId="508249D3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73871" w:rsidP="00073871" w:rsidRDefault="00073871" w14:paraId="396CC6D8" w14:textId="77777777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Pr="00073871" w:rsidR="00073871" w:rsidP="00073871" w:rsidRDefault="00073871" w14:paraId="1D152D94" w14:textId="79C2692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201C">
              <w:rPr>
                <w:lang w:val="en-US"/>
              </w:rPr>
              <w:t>Selec</w:t>
            </w:r>
            <w:r>
              <w:rPr>
                <w:lang w:val="en-US"/>
              </w:rPr>
              <w:t xml:space="preserve">ted </w:t>
            </w:r>
            <w:r w:rsidRPr="00F200E6">
              <w:rPr>
                <w:lang w:val="en-US"/>
              </w:rPr>
              <w:t xml:space="preserve">issues of </w:t>
            </w:r>
            <w:r w:rsidRPr="00F200E6">
              <w:rPr>
                <w:iCs/>
                <w:lang w:val="en-US"/>
              </w:rPr>
              <w:t>History of Art</w:t>
            </w:r>
          </w:p>
        </w:tc>
      </w:tr>
    </w:tbl>
    <w:p w:rsidRPr="00073871" w:rsidR="00303F50" w:rsidRDefault="00303F50" w14:paraId="3157134C" w14:textId="77777777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 w14:paraId="2FEBC4F2" w14:textId="77777777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P="00716872" w:rsidRDefault="00827D3B" w14:paraId="748C16C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P="00716872" w:rsidRDefault="00073871" w14:paraId="3D53F8FD" w14:textId="1B4FF54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Bernadeta Stano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P="00716872" w:rsidRDefault="00827D3B" w14:paraId="5983CA1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 w14:paraId="7009CED6" w14:textId="77777777">
        <w:trPr>
          <w:cantSplit/>
          <w:trHeight w:val="344"/>
        </w:trPr>
        <w:tc>
          <w:tcPr>
            <w:tcW w:w="3189" w:type="dxa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827D3B" w:rsidP="00716872" w:rsidRDefault="00827D3B" w14:paraId="02EF386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827D3B" w:rsidP="00716872" w:rsidRDefault="00827D3B" w14:paraId="2E54968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73871" w:rsidP="00073871" w:rsidRDefault="00073871" w14:paraId="1A607638" w14:textId="77777777">
            <w:pPr>
              <w:pStyle w:val="Zawartotabeli"/>
              <w:tabs>
                <w:tab w:val="left" w:pos="2870"/>
              </w:tabs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Bernadeta Stano</w:t>
            </w:r>
          </w:p>
          <w:p w:rsidR="00073871" w:rsidP="00073871" w:rsidRDefault="00073871" w14:paraId="01A41179" w14:textId="77777777">
            <w:pPr>
              <w:pStyle w:val="Zawartotabeli"/>
              <w:tabs>
                <w:tab w:val="left" w:pos="2870"/>
              </w:tabs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Diana Wasilewska</w:t>
            </w:r>
          </w:p>
          <w:p w:rsidR="00073871" w:rsidP="00073871" w:rsidRDefault="00073871" w14:paraId="0E3EFB3E" w14:textId="77777777">
            <w:pPr>
              <w:pStyle w:val="Zawartotabeli"/>
              <w:tabs>
                <w:tab w:val="left" w:pos="2870"/>
              </w:tabs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3B" w:rsidP="00716872" w:rsidRDefault="00827D3B" w14:paraId="7E1E6B5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050F219C" w14:textId="77777777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P="00716872" w:rsidRDefault="00827D3B" w14:paraId="4350D1E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P="00716872" w:rsidRDefault="00827D3B" w14:paraId="0E91E6B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0E4B97E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 w14:paraId="593B0B05" w14:textId="77777777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P="00716872" w:rsidRDefault="00827D3B" w14:paraId="308902F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P="00716872" w:rsidRDefault="00073871" w14:paraId="134468EC" w14:textId="10613D4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P="00716872" w:rsidRDefault="00827D3B" w14:paraId="4279E46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14:paraId="492297FB" w14:textId="77777777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 w14:paraId="4F2D57DE" w14:textId="77777777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 w14:paraId="1990B7C4" w14:textId="77777777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 w14:paraId="5FE6A50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E56F589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9164E60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 w14:paraId="47C9AF4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CBE71E7" w14:textId="77777777">
        <w:trPr>
          <w:trHeight w:val="1365"/>
        </w:trPr>
        <w:tc>
          <w:tcPr>
            <w:tcW w:w="9640" w:type="dxa"/>
          </w:tcPr>
          <w:p w:rsidR="00303F50" w:rsidP="00073871" w:rsidRDefault="00073871" w14:paraId="1F76C6FD" w14:textId="77777777">
            <w:pPr>
              <w:tabs>
                <w:tab w:val="left" w:pos="3135"/>
              </w:tabs>
              <w:rPr>
                <w:sz w:val="20"/>
                <w:szCs w:val="20"/>
              </w:rPr>
            </w:pPr>
            <w:r w:rsidRPr="004F3B20">
              <w:rPr>
                <w:b/>
                <w:sz w:val="20"/>
                <w:szCs w:val="20"/>
              </w:rPr>
              <w:t>Kurs Wybrane zagadnienia historii sztuki</w:t>
            </w:r>
            <w:r w:rsidRPr="004F3B20">
              <w:rPr>
                <w:sz w:val="20"/>
                <w:szCs w:val="20"/>
              </w:rPr>
              <w:t xml:space="preserve"> słu</w:t>
            </w:r>
            <w:r>
              <w:rPr>
                <w:sz w:val="20"/>
                <w:szCs w:val="20"/>
              </w:rPr>
              <w:t>ży</w:t>
            </w:r>
            <w:r w:rsidRPr="004F3B20">
              <w:rPr>
                <w:sz w:val="20"/>
                <w:szCs w:val="20"/>
              </w:rPr>
              <w:t xml:space="preserve"> pogłębieniu wiedzy o kierunkach i stylach artystycznych, ich chronologii i wzajemnych powiązaniach. Szczegółowo analizowane są zagadnienia związane z dziełami prezentowanymi na wykładach</w:t>
            </w:r>
            <w:r>
              <w:rPr>
                <w:sz w:val="20"/>
                <w:szCs w:val="20"/>
              </w:rPr>
              <w:t xml:space="preserve">, które przynależą do konkretnych kolekcji światowego dziedzictwa. Kurs ma na celu pokazanie genezy współczesnych działań artystycznych oraz ich uwarunkowań społecznych.   </w:t>
            </w:r>
          </w:p>
          <w:p w:rsidR="0067614C" w:rsidP="00073871" w:rsidRDefault="0067614C" w14:paraId="1F5576E2" w14:textId="2ABC8BE9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 prowadzone w formie stacjonarnej lub zdalnej.</w:t>
            </w:r>
          </w:p>
        </w:tc>
      </w:tr>
    </w:tbl>
    <w:p w:rsidR="00303F50" w:rsidRDefault="00303F50" w14:paraId="21246E6E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DAD3EB1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A4ABFC7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 w14:paraId="30AC06F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5472AD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52940B1E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 w14:paraId="147B727D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Pr="004F3B20" w:rsidR="00073871" w:rsidP="00073871" w:rsidRDefault="00073871" w14:paraId="022D753E" w14:textId="77777777">
            <w:pPr>
              <w:tabs>
                <w:tab w:val="left" w:pos="2870"/>
              </w:tabs>
              <w:autoSpaceDE/>
              <w:rPr>
                <w:sz w:val="20"/>
                <w:szCs w:val="20"/>
              </w:rPr>
            </w:pPr>
            <w:r w:rsidRPr="004F3B20">
              <w:rPr>
                <w:sz w:val="20"/>
                <w:szCs w:val="20"/>
              </w:rPr>
              <w:t>Znajomość poszczególnych epok historii sztuki powszechnej</w:t>
            </w:r>
          </w:p>
          <w:p w:rsidR="00303F50" w:rsidRDefault="00303F50" w14:paraId="69A7A43C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87DD89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 w14:paraId="45C051BB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Pr="004F3B20" w:rsidR="00073871" w:rsidP="00073871" w:rsidRDefault="00073871" w14:paraId="79DD4588" w14:textId="77777777">
            <w:pPr>
              <w:tabs>
                <w:tab w:val="left" w:pos="2870"/>
              </w:tabs>
              <w:autoSpaceDE/>
              <w:rPr>
                <w:sz w:val="20"/>
                <w:szCs w:val="20"/>
              </w:rPr>
            </w:pPr>
            <w:r w:rsidRPr="004F3B20">
              <w:rPr>
                <w:sz w:val="20"/>
                <w:szCs w:val="20"/>
              </w:rPr>
              <w:t>rozpoznawanie stylów historycznych, identyfikowanie najwybitniejszych dzieł i artystów różnych epok</w:t>
            </w:r>
            <w:r>
              <w:rPr>
                <w:sz w:val="20"/>
                <w:szCs w:val="20"/>
              </w:rPr>
              <w:t xml:space="preserve">, znajomość najważniejszych instytucji gromadzących dzieła, badających je i prezentujących publiczności </w:t>
            </w:r>
          </w:p>
          <w:p w:rsidR="00303F50" w:rsidRDefault="00303F50" w14:paraId="7E0C4893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 w14:paraId="384920D8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73871" w14:paraId="44FD0DAB" w14:textId="77777777">
        <w:tc>
          <w:tcPr>
            <w:tcW w:w="1941" w:type="dxa"/>
            <w:shd w:val="clear" w:color="auto" w:fill="DBE5F1"/>
            <w:vAlign w:val="center"/>
          </w:tcPr>
          <w:p w:rsidR="00073871" w:rsidP="00073871" w:rsidRDefault="00073871" w14:paraId="3EEB9FDB" w14:textId="77777777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Pr="004F3B20" w:rsidR="00073871" w:rsidP="00073871" w:rsidRDefault="00073871" w14:paraId="2AFEA934" w14:textId="77777777">
            <w:pPr>
              <w:tabs>
                <w:tab w:val="left" w:pos="2870"/>
              </w:tabs>
              <w:autoSpaceDE/>
              <w:rPr>
                <w:sz w:val="20"/>
                <w:szCs w:val="20"/>
              </w:rPr>
            </w:pPr>
            <w:r w:rsidRPr="004F3B20">
              <w:rPr>
                <w:sz w:val="20"/>
                <w:szCs w:val="20"/>
              </w:rPr>
              <w:t xml:space="preserve">Kurs: </w:t>
            </w:r>
            <w:r>
              <w:rPr>
                <w:sz w:val="20"/>
                <w:szCs w:val="20"/>
              </w:rPr>
              <w:t>Historia i teoria sztuki na studiach licencjackich</w:t>
            </w:r>
          </w:p>
          <w:p w:rsidR="00073871" w:rsidP="00073871" w:rsidRDefault="00073871" w14:paraId="3BEE6DF4" w14:textId="77777777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3B0245C5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613B5894" w14:textId="77777777">
      <w:pPr>
        <w:rPr>
          <w:rFonts w:ascii="Arial" w:hAnsi="Arial" w:cs="Arial"/>
          <w:sz w:val="22"/>
          <w:szCs w:val="14"/>
        </w:rPr>
      </w:pPr>
    </w:p>
    <w:p w:rsidR="00303F50" w:rsidRDefault="00303F50" w14:paraId="3CC20094" w14:textId="77777777">
      <w:pPr>
        <w:rPr>
          <w:rFonts w:ascii="Arial" w:hAnsi="Arial" w:cs="Arial"/>
          <w:sz w:val="22"/>
          <w:szCs w:val="14"/>
        </w:rPr>
      </w:pPr>
    </w:p>
    <w:p w:rsidR="00D32FBE" w:rsidRDefault="00D32FBE" w14:paraId="799D0D4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19140D28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149646A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679E08C7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4C3A511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50A050C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314870DC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431E7E17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03D80DDA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2982157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7143C278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88B9F3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 w14:paraId="4F887AD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 w14:paraId="41DC7C4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 w14:paraId="42981C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3871" w14:paraId="5954FB3D" w14:textId="77777777">
        <w:trPr>
          <w:cantSplit/>
          <w:trHeight w:val="1838"/>
        </w:trPr>
        <w:tc>
          <w:tcPr>
            <w:tcW w:w="1979" w:type="dxa"/>
            <w:vMerge/>
          </w:tcPr>
          <w:p w:rsidR="00073871" w:rsidP="00073871" w:rsidRDefault="00073871" w14:paraId="78528C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073871" w:rsidP="00073871" w:rsidRDefault="00073871" w14:paraId="5F66176B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W01 – Potrafi wskazać jakim przemianom podlega współczesne muzealnictwo </w:t>
            </w:r>
          </w:p>
          <w:p w:rsidR="00073871" w:rsidP="00073871" w:rsidRDefault="00073871" w14:paraId="6A9D5769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W02 – Orientuje się w lokalizacji i specyfice wybranych muzeów i kolekcji sztuki dawnej i współczesnej  </w:t>
            </w:r>
          </w:p>
          <w:p w:rsidR="00073871" w:rsidP="00073871" w:rsidRDefault="00073871" w14:paraId="312F346E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 – Zna wybrane dzieła z kolekcji polskich i zagranicznych należące do ogólnoświatowego dziedzictwa kultury</w:t>
            </w:r>
          </w:p>
          <w:p w:rsidR="00073871" w:rsidP="00073871" w:rsidRDefault="00073871" w14:paraId="7AFB3F44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W04 - Identyfikuje najważniejsze muzea Krakowa i formy ich działalności.</w:t>
            </w:r>
          </w:p>
          <w:p w:rsidR="00073871" w:rsidP="00073871" w:rsidRDefault="00073871" w14:paraId="13B715B5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W05 - Zna sylwetki omawianych artystów. </w:t>
            </w:r>
          </w:p>
          <w:p w:rsidR="00073871" w:rsidP="00073871" w:rsidRDefault="00073871" w14:paraId="71C879EC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W06 - Potrafi trafnie określić konwencje przedstawieniowe i stylistyczne danego dzieła (klasycyzm, realizm, naturalizm, abstrakcja).</w:t>
            </w:r>
          </w:p>
          <w:p w:rsidR="00073871" w:rsidP="00073871" w:rsidRDefault="00073871" w14:paraId="32FA4347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W07 – Gromadzi informacje z periodyków z dziedziny historii sztuki oraz z czasopism popularnonaukowych, potrafi wykorzystać ją do własnych projektów </w:t>
            </w:r>
          </w:p>
          <w:p w:rsidR="00073871" w:rsidP="00073871" w:rsidRDefault="00073871" w14:paraId="45F3CE0A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</w:p>
          <w:p w:rsidR="00073871" w:rsidP="00073871" w:rsidRDefault="00073871" w14:paraId="29C26D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073871" w:rsidP="00073871" w:rsidRDefault="00073871" w14:paraId="16C061DC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K_W05 </w:t>
            </w:r>
          </w:p>
          <w:p w:rsidR="00073871" w:rsidP="00073871" w:rsidRDefault="00073871" w14:paraId="6D76FD9A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08EBDE22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73871" w:rsidP="00073871" w:rsidRDefault="00073871" w14:paraId="5BB56217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5880FED8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K_W05; K_W02</w:t>
            </w:r>
          </w:p>
          <w:p w:rsidR="00073871" w:rsidP="00073871" w:rsidRDefault="00073871" w14:paraId="67BD9349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6EC84A28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14D1DD4A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K_W05</w:t>
            </w:r>
          </w:p>
          <w:p w:rsidR="00073871" w:rsidP="00073871" w:rsidRDefault="00073871" w14:paraId="522323FE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2928A563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</w:t>
            </w:r>
          </w:p>
          <w:p w:rsidR="00073871" w:rsidP="00073871" w:rsidRDefault="00073871" w14:paraId="175D7FD7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K_W01; K_W03</w:t>
            </w:r>
          </w:p>
          <w:p w:rsidR="00073871" w:rsidP="00073871" w:rsidRDefault="00073871" w14:paraId="78FE0968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44BBE4B9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7742767A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K_W04;</w:t>
            </w:r>
          </w:p>
          <w:p w:rsidR="00073871" w:rsidP="00073871" w:rsidRDefault="00073871" w14:paraId="4BC82E64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59A886C5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3147289B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11ED9183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750198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2C373B16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5DE2925B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295C06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5815A55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517402B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6A99351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0B11CFD" w14:textId="777777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 w14:paraId="16038A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73871" w:rsidP="00073871" w:rsidRDefault="00073871" w14:paraId="141C4F8C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U01 – potrafi operować takimi pojęciami jak: eksponat, kolekcja, kolekcjoner, kurator, odbiorca </w:t>
            </w:r>
          </w:p>
          <w:p w:rsidR="00073871" w:rsidP="00073871" w:rsidRDefault="00073871" w14:paraId="1D2471E6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U02 – Posiada umiejętność wystąpień ustnych i potrafi wskazać źródła, z których korzystał przy przygotowaniu powyższej prezentacji </w:t>
            </w:r>
          </w:p>
          <w:p w:rsidR="00073871" w:rsidP="00073871" w:rsidRDefault="00073871" w14:paraId="1A323556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U03 - Posiada zasób słownictwa pozwalający opisać formę  wybranego dzieła sztuki w tym architektury /m. in. jego kompozycję, kolorystykę/ i potrafi analizować dzieło pod wzglądem podstawowych treści, ikonografii, genezy stylistycznej w kontekście konkretnej kolekcji lub ekspozycji muzealnej.</w:t>
            </w:r>
          </w:p>
          <w:p w:rsidR="00073871" w:rsidP="00073871" w:rsidRDefault="00073871" w14:paraId="1334E13D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U04 – potrafi dotrzeć do wskazanych artykułów i publikacji w języku angielskim oraz zapoznać się z ich treścią   </w:t>
            </w:r>
          </w:p>
          <w:p w:rsidR="00303F50" w:rsidRDefault="00303F50" w14:paraId="53EED3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3871" w:rsidP="00073871" w:rsidRDefault="00073871" w14:paraId="433FB099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K_U04; K_U06 </w:t>
            </w:r>
          </w:p>
          <w:p w:rsidR="00073871" w:rsidP="00073871" w:rsidRDefault="00073871" w14:paraId="7D66C5BB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6ABC8334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  <w:p w:rsidR="00073871" w:rsidP="00073871" w:rsidRDefault="00073871" w14:paraId="5D024DDC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3C71E74F" w14:textId="77777777">
            <w:pPr>
              <w:tabs>
                <w:tab w:val="left" w:pos="2870"/>
              </w:tabs>
              <w:jc w:val="both"/>
              <w:rPr>
                <w:sz w:val="20"/>
                <w:szCs w:val="20"/>
              </w:rPr>
            </w:pPr>
          </w:p>
          <w:p w:rsidR="00073871" w:rsidP="00073871" w:rsidRDefault="00073871" w14:paraId="78C39B3C" w14:textId="77777777">
            <w:pPr>
              <w:tabs>
                <w:tab w:val="left" w:pos="2870"/>
              </w:tabs>
              <w:jc w:val="both"/>
            </w:pPr>
            <w:r>
              <w:rPr>
                <w:sz w:val="20"/>
                <w:szCs w:val="20"/>
              </w:rPr>
              <w:t>K_U04; K_U05; K_U06</w:t>
            </w:r>
          </w:p>
          <w:p w:rsidRPr="0036178D" w:rsidR="00073871" w:rsidP="00073871" w:rsidRDefault="00073871" w14:paraId="03274F53" w14:textId="77777777"/>
          <w:p w:rsidR="00073871" w:rsidP="00073871" w:rsidRDefault="00073871" w14:paraId="161AE6D1" w14:textId="77777777"/>
          <w:p w:rsidR="00073871" w:rsidP="00073871" w:rsidRDefault="00073871" w14:paraId="2115943B" w14:textId="77777777"/>
          <w:p w:rsidR="00073871" w:rsidP="00073871" w:rsidRDefault="00073871" w14:paraId="53E45DAB" w14:textId="77777777"/>
          <w:p w:rsidR="00303F50" w:rsidP="00073871" w:rsidRDefault="00073871" w14:paraId="0C31770E" w14:textId="7AEA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</w:tr>
    </w:tbl>
    <w:p w:rsidR="00303F50" w:rsidRDefault="00303F50" w14:paraId="05B20C00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A8319AB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240717C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14:paraId="327C7B6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 w14:paraId="6C9706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 w14:paraId="78EC74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73871" w14:paraId="7470CB45" w14:textId="77777777">
        <w:trPr>
          <w:cantSplit/>
          <w:trHeight w:val="1984"/>
        </w:trPr>
        <w:tc>
          <w:tcPr>
            <w:tcW w:w="1985" w:type="dxa"/>
            <w:vMerge/>
          </w:tcPr>
          <w:p w:rsidR="00073871" w:rsidP="00073871" w:rsidRDefault="00073871" w14:paraId="1D4E6C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73871" w:rsidP="00073871" w:rsidRDefault="00073871" w14:paraId="2629AB76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K01 – Rozumie potrzebę ciągłego poszerzania wiadomość z zakresu historii sztuki ze względu na postęp badań naukowych nad poszczególnymi epokami </w:t>
            </w:r>
          </w:p>
          <w:p w:rsidR="00073871" w:rsidP="00073871" w:rsidRDefault="00073871" w14:paraId="27A39520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K02 – Gromadzi informacje i potrafi je interpretować zarówno ze źródeł naukowych jak i massmediów  </w:t>
            </w:r>
          </w:p>
          <w:p w:rsidR="00073871" w:rsidP="00073871" w:rsidRDefault="00073871" w14:paraId="499CBC80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Rozumie potrzebę interesowania się innymi obszarami sztuki /np. muzyki, teatru, filmu/ </w:t>
            </w:r>
          </w:p>
          <w:p w:rsidR="00073871" w:rsidP="00073871" w:rsidRDefault="00073871" w14:paraId="1CF8461B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 – Potrafi ocenić wartość materialną i niematerialną wybranych dzieł sztuki</w:t>
            </w:r>
          </w:p>
          <w:p w:rsidR="00073871" w:rsidP="00073871" w:rsidRDefault="00073871" w14:paraId="7BA637D9" w14:textId="77777777">
            <w:pPr>
              <w:tabs>
                <w:tab w:val="left" w:pos="2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K04 – Potrafi ocenić własny wkład pracy i efekty swojej prezentacji  </w:t>
            </w:r>
          </w:p>
          <w:p w:rsidR="00073871" w:rsidP="00073871" w:rsidRDefault="00073871" w14:paraId="0E115FD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3871" w:rsidP="00073871" w:rsidRDefault="00073871" w14:paraId="2BE350BA" w14:textId="77777777">
            <w:pPr>
              <w:pStyle w:val="Tekstpodstawowywcity"/>
              <w:tabs>
                <w:tab w:val="left" w:pos="2870"/>
              </w:tabs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K_K05 </w:t>
            </w:r>
          </w:p>
          <w:p w:rsidR="00073871" w:rsidP="00073871" w:rsidRDefault="00073871" w14:paraId="4A9CBEEB" w14:textId="77777777">
            <w:pPr>
              <w:pStyle w:val="Tekstpodstawowywcity"/>
              <w:tabs>
                <w:tab w:val="left" w:pos="2870"/>
              </w:tabs>
              <w:rPr>
                <w:color w:val="000000"/>
                <w:sz w:val="20"/>
                <w:szCs w:val="20"/>
              </w:rPr>
            </w:pPr>
          </w:p>
          <w:p w:rsidR="00073871" w:rsidP="00073871" w:rsidRDefault="00073871" w14:paraId="7A5524EB" w14:textId="77777777">
            <w:pPr>
              <w:pStyle w:val="Tekstpodstawowywcity"/>
              <w:tabs>
                <w:tab w:val="left" w:pos="28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073871" w:rsidP="00073871" w:rsidRDefault="00073871" w14:paraId="2F764CA0" w14:textId="77777777">
            <w:pPr>
              <w:pStyle w:val="Tekstpodstawowywcity"/>
              <w:tabs>
                <w:tab w:val="left" w:pos="2870"/>
              </w:tabs>
              <w:rPr>
                <w:sz w:val="20"/>
                <w:szCs w:val="20"/>
              </w:rPr>
            </w:pPr>
          </w:p>
          <w:p w:rsidR="00073871" w:rsidP="00073871" w:rsidRDefault="00073871" w14:paraId="68665656" w14:textId="77777777">
            <w:pPr>
              <w:pStyle w:val="Tekstpodstawowywcity"/>
              <w:tabs>
                <w:tab w:val="left" w:pos="2870"/>
              </w:tabs>
              <w:ind w:left="0"/>
              <w:rPr>
                <w:sz w:val="20"/>
                <w:szCs w:val="20"/>
              </w:rPr>
            </w:pPr>
          </w:p>
          <w:p w:rsidR="00073871" w:rsidP="00073871" w:rsidRDefault="00073871" w14:paraId="390B14A2" w14:textId="77777777">
            <w:pPr>
              <w:pStyle w:val="Tekstpodstawowywcity"/>
              <w:tabs>
                <w:tab w:val="left" w:pos="287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  <w:p w:rsidR="00073871" w:rsidP="00073871" w:rsidRDefault="00073871" w14:paraId="79235A33" w14:textId="77777777">
            <w:pPr>
              <w:pStyle w:val="Tekstpodstawowywcity"/>
              <w:tabs>
                <w:tab w:val="left" w:pos="287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K_K03; K_K07</w:t>
            </w:r>
          </w:p>
          <w:p w:rsidR="00073871" w:rsidP="00073871" w:rsidRDefault="00073871" w14:paraId="4B96D4DC" w14:textId="16509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2632FD9F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D387171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964A3C3" w14:textId="7777777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3031809" w14:textId="77777777">
        <w:trPr>
          <w:cantSplit/>
          <w:trHeight w:val="424" w:hRule="exact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34EB5405" w14:textId="77777777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B402F8D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 w14:paraId="68BDF16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 w14:paraId="59E2D7FB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 w14:paraId="6E8490AC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EAF042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AECCE5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 w14:paraId="786D222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 w14:paraId="0DC3AAD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267D4249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 w14:paraId="2E64B7F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 w14:paraId="68F3846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 w14:paraId="612C6526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 w14:paraId="7F313FF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 w14:paraId="1F6ED1E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79782EC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 w14:paraId="12A6DB7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263F0C9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 w14:paraId="5BD225C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 w14:paraId="28008DAD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 w14:paraId="3847F0C7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17509CD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 w14:paraId="29B4EDD2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073871" w14:paraId="1D1461B1" w14:textId="357B99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31F472F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09EAE890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13E8A1B3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E900B2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57087058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79CABB0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0B0DDE1" w14:textId="77777777">
        <w:trPr>
          <w:trHeight w:val="462"/>
        </w:trPr>
        <w:tc>
          <w:tcPr>
            <w:tcW w:w="1611" w:type="dxa"/>
            <w:vAlign w:val="center"/>
          </w:tcPr>
          <w:p w:rsidR="00303F50" w:rsidRDefault="00303F50" w14:paraId="3205E1CE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 w14:paraId="26B457B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6F95733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 w14:paraId="53733671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 w14:paraId="05FC5EF4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3DD3583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6FEBD17A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 w14:paraId="44D0288F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 w14:paraId="1C3CB1BE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5F7B97EB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23800C2B" w14:textId="77777777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 w14:paraId="025F9E19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8397231" w14:textId="77777777">
        <w:trPr>
          <w:trHeight w:val="1920"/>
        </w:trPr>
        <w:tc>
          <w:tcPr>
            <w:tcW w:w="9622" w:type="dxa"/>
          </w:tcPr>
          <w:p w:rsidR="00303F50" w:rsidRDefault="00073871" w14:paraId="2940DBB5" w14:textId="77ECCE35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sz w:val="20"/>
                <w:szCs w:val="20"/>
              </w:rPr>
              <w:t>Zajęcia prowadzone są w formie wykładu opatrzonego z prezentacjami slajdów i fragmentów filmów o sztuce. Wykład kończą pytania studentów dotyczące treści prezentowanych na wykładzie.</w:t>
            </w:r>
          </w:p>
        </w:tc>
      </w:tr>
    </w:tbl>
    <w:p w:rsidR="00303F50" w:rsidRDefault="00303F50" w14:paraId="0EDE9E91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0D75CF36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7B9AF65F" w14:textId="7777777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 w14:paraId="02EA9DB7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E299812" w14:textId="77777777">
        <w:trPr>
          <w:cantSplit/>
          <w:trHeight w:val="1616"/>
        </w:trPr>
        <w:tc>
          <w:tcPr>
            <w:tcW w:w="962" w:type="dxa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="00303F50" w:rsidRDefault="00303F50" w14:paraId="7DB12B0D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10CD8D0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8A94241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05F8E3B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CE0465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2F89BA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6783A4C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D614D46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78DE643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 w14:paraId="06B6D657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 w14:paraId="2F498AF8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33650AE2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465F622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 w14:paraId="544675FF" w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3FDEFAD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0CBBBB9D" w14:textId="77777777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9193E0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86DF4D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D5631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EC03AC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F9C4AA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9E79D8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593809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46B7EE73" w14:textId="25B440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19439F5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243FC0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5299B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7832CB03" w14:textId="2DF027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4FA31EB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ABFEB2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6849330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5B37DD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949980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75A109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53B7F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686A5F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698BE3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CC5BED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3935F6F2" w14:textId="46EB70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664F836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13709F9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A7654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4AE4630D" w14:textId="45647A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6B8CDE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7FB32FE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5FAC7DD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7764C96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708F002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906D2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5C5969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82E295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DF5DC2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C0CB32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E42460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7F20B6" w:rsidRDefault="007F20B6" w14:paraId="3F85200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7129BF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69AB063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073871" w14:paraId="611B73EE" w14:textId="1E52AB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753B518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18ED397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4D783293" w14:textId="2A94B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1739069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01BEE33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31F815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AB1773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5385C7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E3F298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827F4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FCE8883" w14:textId="6BA444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73871" w:rsidRDefault="00073871" w14:paraId="2157C54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3F3938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13E0C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466AB3D" w14:textId="4C48FC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41C40B2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203E1CA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263EA2B0" w14:textId="27276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4BF3F80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97FFAD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DC5F39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E1E2B7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6763EC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153749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9ACC15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380E897" w14:textId="58AB0E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73871" w:rsidRDefault="00073871" w14:paraId="7367AA1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6AF622C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FA028A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E441663" w14:textId="5E65D1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551BA2B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601714A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1296E5B3" w14:textId="2DA4C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41F6CD0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4239C6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53494C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D3C835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58678E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2D9959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04C304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5E3C6C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073871" w:rsidRDefault="00073871" w14:paraId="3E4E0E6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538C136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FD081C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D0E72D9" w14:textId="103AA7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6E58CF56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307DFE2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12BAA403" w14:textId="2646E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1D32CD1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0F21E6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38540B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A108A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79EC23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08DB72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7B776A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44EF2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073871" w:rsidRDefault="00073871" w14:paraId="73AD939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65031F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3CD2B5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3104B552" w14:textId="0EF728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1CACE947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CC24B1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1841DA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3161BCE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D97E0F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69DA2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874672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4A6489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A3C9C2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3E89C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1439B2A7" w14:textId="4F4E92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04876C1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A4A636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2D4575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7274DD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9E1212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474E8F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74C7440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B8909C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348ACF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61FACB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831921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0BD68B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D6847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92549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0CC52803" w14:textId="3ADCD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029CC32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52F83EC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88D69A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41B2B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154FCDA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7F20B6" w14:paraId="2DAF463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F20B6" w:rsidRDefault="007F20B6" w14:paraId="24197D2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7F20B6" w:rsidRDefault="007F20B6" w14:paraId="00E2467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03B4FC4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13FBF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5A78EE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8217DA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17DEF5D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F8A28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073871" w14:paraId="523E9A78" w14:textId="1C88C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F20B6" w:rsidRDefault="007F20B6" w14:paraId="46B8CD8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7F20B6" w:rsidRDefault="007F20B6" w14:paraId="3AB0948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233E972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333A393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7F20B6" w:rsidRDefault="007F20B6" w14:paraId="5BB0EE3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1CDD6A3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5893C9DD" w14:textId="60DA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38B4145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F7D9E3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12B25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F3B4C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0E5821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4FBC3A8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031DC07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76D0E90" w14:textId="02481E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73871" w:rsidRDefault="00073871" w14:paraId="1DD47DC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7BEA5FD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96B6A1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8D1A3A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D7F6F4A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73EE0D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38247E9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6B19814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C818ED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15250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DE29DD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9CEEE1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290DB3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0A36DEA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7608179D" w14:textId="4BA116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2F7ED14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F30112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20DBB2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3D1F91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94F034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8F6C13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303F50" w14:paraId="62455F1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1A5DE94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FCAD5D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37A171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DD45E2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72C58E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B5C71B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48419E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1AE1ABC0" w14:textId="3F9D1F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5E86A48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6E62258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646BA7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26CE61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6C2C46F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C2C558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Default="007F20B6" w14:paraId="6D606F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Default="00303F50" w14:paraId="27A02EE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734EAB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41DB6F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1301E47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4AA5CFC4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562070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358FEBA7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073871" w14:paraId="6D5025BB" w14:textId="4CF8B6C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Default="00303F50" w14:paraId="36C45C6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Default="00303F50" w14:paraId="261919B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2BFC032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7E10E2A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Default="00303F50" w14:paraId="68D4F0F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="00073871" w14:paraId="0710061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73871" w:rsidRDefault="00073871" w14:paraId="67F52F86" w14:textId="31619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073871" w:rsidRDefault="00073871" w14:paraId="442D1BE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193EF78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35688CF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59CB7292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CF7312A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226083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681574C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A2CDCFE" w14:textId="6F15DC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73871" w:rsidRDefault="00073871" w14:paraId="4626BDB0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073871" w:rsidRDefault="00073871" w14:paraId="5747D25E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795E3A49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2EEEF011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73871" w:rsidRDefault="00073871" w14:paraId="1F7C853C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5BDAA955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E9F1B09" w14:textId="77777777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 w14:paraId="68DD1D75" w14:textId="7777777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Tr="6F06761A" w14:paraId="0458DDC8" w14:textId="77777777">
        <w:tc>
          <w:tcPr>
            <w:tcW w:w="1941" w:type="dxa"/>
            <w:shd w:val="clear" w:color="auto" w:fill="DBE5F1"/>
            <w:tcMar/>
            <w:vAlign w:val="center"/>
          </w:tcPr>
          <w:p w:rsidR="00303F50" w:rsidRDefault="00303F50" w14:paraId="05BFEEA5" w14:textId="7777777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shd w:val="clear" w:color="auto" w:fill="FFFFFF" w:themeFill="background1"/>
            <w:tcMar/>
          </w:tcPr>
          <w:p w:rsidR="00303F50" w:rsidP="6F06761A" w:rsidRDefault="00303F50" w14:paraId="3B35077A" w14:textId="6404510D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0303F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F06761A" w:rsidR="38F4EF2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Forma egzaminu końcowego:</w:t>
            </w:r>
          </w:p>
          <w:p w:rsidR="38F4EF2E" w:rsidP="6F06761A" w:rsidRDefault="38F4EF2E" w14:paraId="03D04311" w14:textId="1EC3DB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Egzamin testowy (ok. 30 pytań).</w:t>
            </w:r>
            <w:r w:rsidRPr="6F06761A" w:rsidR="38F4EF2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Możliwość korekty oceny podczas indywidualnej rozmowy połączonej z pytaniami dot. problematyki prezentowanej i dyskutowanej na zajęciach.  Istnieje też możliwość nieprzystąpienia do testu i 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zdawania egzaminu tylko ustnie.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38F4EF2E" w:rsidP="6F06761A" w:rsidRDefault="38F4EF2E" w14:paraId="3E146651" w14:textId="44C20B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Zagadnienia do egzaminu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: </w:t>
            </w:r>
          </w:p>
          <w:p w:rsidR="38F4EF2E" w:rsidP="6F06761A" w:rsidRDefault="38F4EF2E" w14:paraId="72C0C9BC" w14:textId="6A031C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- Wykłady (prezentacje będą zamieszczane na bieżąco na dysku) – szczegółowa wiedza o obiektach i wystawach wskazanych przez prowadzącego, wiedza o architekturze muzeum (styl, projektanci, przemiany w XXI wieku). Teksty dotyczące przemian w obrębie współczesnego muzeum (patrz: literatura podstawowa).  </w:t>
            </w:r>
          </w:p>
          <w:p w:rsidR="38F4EF2E" w:rsidP="6F06761A" w:rsidRDefault="38F4EF2E" w14:paraId="4EAF27C5" w14:textId="1AE0FB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Prezentacja na temat własny, ale zgodny z problematyka cyklu wykładów może stanowić podstawę do zwolnienia z egzaminu i uzyskania oceny.   </w:t>
            </w:r>
          </w:p>
          <w:p w:rsidR="38F4EF2E" w:rsidP="6F06761A" w:rsidRDefault="38F4EF2E" w14:paraId="4BCA62DC" w14:textId="51819C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(warunki: skuteczna walka z tremą, nie czytamy tekstu, pokazujemy tylko to co widzieliśmy i zdobyliśmy na ten temat rzetelną wiedzę, podajemy temat prezentacji do 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24 października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  <w:p w:rsidR="38F4EF2E" w:rsidP="6F06761A" w:rsidRDefault="38F4EF2E" w14:paraId="24998EDA" w14:textId="4799F9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Przepisanie oceny z innego kierunku studiów jest możliwe, kiedy student posiada minimum licencjat na kierunku: 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historia sztuki lub kulturoznawstwo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i ma</w:t>
            </w:r>
            <w:r w:rsidRPr="6F06761A" w:rsidR="38F4EF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udokumentowany egzamin z historii sztuki w wymiarze 30 godzin.</w:t>
            </w:r>
          </w:p>
          <w:p w:rsidR="6F06761A" w:rsidP="6F06761A" w:rsidRDefault="6F06761A" w14:paraId="51203D3E" w14:textId="092B0AB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 w:rsidR="00303F50" w:rsidRDefault="00303F50" w14:paraId="0D6F5D3E" w14:textId="77777777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6040F55B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37118AA3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Tr="6F06761A" w14:paraId="45D2A633" w14:textId="77777777">
        <w:trPr>
          <w:trHeight w:val="1089"/>
        </w:trPr>
        <w:tc>
          <w:tcPr>
            <w:tcW w:w="1941" w:type="dxa"/>
            <w:shd w:val="clear" w:color="auto" w:fill="DBE5F1"/>
            <w:tcMar/>
            <w:vAlign w:val="center"/>
          </w:tcPr>
          <w:p w:rsidR="00303F50" w:rsidP="6F06761A" w:rsidRDefault="00303F50" w14:paraId="37005C3E" w14:textId="77777777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F06761A" w:rsidR="00303F50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  <w:tcMar/>
          </w:tcPr>
          <w:p w:rsidR="3CF2C35C" w:rsidP="6F06761A" w:rsidRDefault="3CF2C35C" w14:paraId="43F3C6E6" w14:textId="40BB23F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Student ma możliwość kontaktu z prowadzącym zajęcia przez e-mail:</w:t>
            </w:r>
          </w:p>
          <w:p w:rsidR="3CF2C35C" w:rsidP="6F06761A" w:rsidRDefault="3CF2C35C" w14:paraId="4B46C047" w14:textId="12E4383E">
            <w:pPr>
              <w:jc w:val="both"/>
              <w:rPr>
                <w:sz w:val="22"/>
                <w:szCs w:val="22"/>
              </w:rPr>
            </w:pPr>
            <w:hyperlink r:id="R7b947118831d47c8">
              <w:r w:rsidRPr="6F06761A" w:rsidR="3CF2C35C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bernadeta.stano@up.krakow.pl</w:t>
              </w:r>
            </w:hyperlink>
          </w:p>
          <w:p w:rsidR="3CF2C35C" w:rsidP="6F06761A" w:rsidRDefault="3CF2C35C" w14:paraId="42773E45" w14:textId="7DA799C0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związku z ograniczeniami dotyczącymi liczebności grup (również w muzeach) student jest zobowiązany </w:t>
            </w:r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 samodzielnego obejrzenia</w:t>
            </w: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w Krakowie:</w:t>
            </w:r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</w:p>
          <w:p w:rsidR="3CF2C35C" w:rsidP="6F06761A" w:rsidRDefault="3CF2C35C" w14:paraId="18C627F9" w14:textId="40E22B19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Czartoryskich w Krakowie – znajomość historii i najważniejszych obiektów</w:t>
            </w:r>
          </w:p>
          <w:p w:rsidR="3CF2C35C" w:rsidP="6F06761A" w:rsidRDefault="3CF2C35C" w14:paraId="47A3BA89" w14:textId="065E4635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MuFo</w:t>
            </w:r>
            <w:proofErr w:type="spellEnd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– Muzeum Fotografii w Krakowie – Rakowicka: Co robi zdjęcie? Strzelnica: Portret (wystawy stałe)</w:t>
            </w:r>
          </w:p>
          <w:p w:rsidR="3CF2C35C" w:rsidP="6F06761A" w:rsidRDefault="3CF2C35C" w14:paraId="711CF01C" w14:textId="52D78E7E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gramStart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Wystawy:   </w:t>
            </w:r>
            <w:proofErr w:type="gramEnd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Nowy Początek. Modernizm w II RP do 12 II;  </w:t>
            </w:r>
            <w:proofErr w:type="spellStart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Łepicka</w:t>
            </w:r>
            <w:proofErr w:type="spellEnd"/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do 12 III w Muzeum Narodowym</w:t>
            </w:r>
          </w:p>
          <w:p w:rsidR="3CF2C35C" w:rsidP="6F06761A" w:rsidRDefault="3CF2C35C" w14:paraId="00B1DDD7" w14:textId="171898DC">
            <w:pPr>
              <w:jc w:val="both"/>
              <w:rPr>
                <w:sz w:val="22"/>
                <w:szCs w:val="22"/>
              </w:rPr>
            </w:pPr>
            <w:r>
              <w:br/>
            </w:r>
          </w:p>
          <w:p w:rsidR="3CF2C35C" w:rsidP="6F06761A" w:rsidRDefault="3CF2C35C" w14:paraId="69D26AB1" w14:textId="0211B2C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Student ma obowiązek obejrzenia filmów, których linki znajdują się w prezentacjach</w:t>
            </w:r>
          </w:p>
          <w:p w:rsidR="3CF2C35C" w:rsidP="6F06761A" w:rsidRDefault="3CF2C35C" w14:paraId="3874DC0C" w14:textId="57C4893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we własnym zakresie. </w:t>
            </w:r>
          </w:p>
          <w:p w:rsidR="3CF2C35C" w:rsidP="6F06761A" w:rsidRDefault="3CF2C35C" w14:paraId="6B23E9A2" w14:textId="51B9CDE0">
            <w:pPr>
              <w:jc w:val="both"/>
              <w:rPr>
                <w:sz w:val="22"/>
                <w:szCs w:val="22"/>
              </w:rPr>
            </w:pPr>
            <w:r>
              <w:br/>
            </w:r>
          </w:p>
          <w:p w:rsidR="3CF2C35C" w:rsidP="6F06761A" w:rsidRDefault="3CF2C35C" w14:paraId="59920433" w14:textId="37297C27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 nieobecności w semestrze bez usprawiedliwienia są dopuszczalne</w:t>
            </w:r>
          </w:p>
          <w:p w:rsidR="3CF2C35C" w:rsidP="6F06761A" w:rsidRDefault="3CF2C35C" w14:paraId="1C182898" w14:textId="045C44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3CF2C3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Ponadto podstawą do zwolnienia z obecności jest oficjalne przyznanie trybu ITS. Obowiązuje egzamin pod normalnymi warunkami</w:t>
            </w:r>
          </w:p>
          <w:p w:rsidR="6F06761A" w:rsidP="6F06761A" w:rsidRDefault="6F06761A" w14:paraId="1B0323DB" w14:textId="7F62A900">
            <w:pPr>
              <w:pStyle w:val="Normalny"/>
              <w:tabs>
                <w:tab w:val="left" w:leader="none" w:pos="2870"/>
              </w:tabs>
              <w:ind w:right="-828"/>
              <w:rPr>
                <w:sz w:val="22"/>
                <w:szCs w:val="22"/>
              </w:rPr>
            </w:pPr>
          </w:p>
          <w:p w:rsidR="00303F50" w:rsidP="00073871" w:rsidRDefault="00303F50" w14:paraId="511FA390" w14:textId="356AE9C5">
            <w:pPr>
              <w:pStyle w:val="Zawartotabeli"/>
              <w:tabs>
                <w:tab w:val="left" w:pos="1275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F50" w:rsidRDefault="00303F50" w14:paraId="3D3ED90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2F18CDF7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65A25033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 w14:paraId="1EEB9BB5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Tr="6F06761A" w14:paraId="3FFA5B38" w14:textId="77777777">
        <w:trPr>
          <w:trHeight w:val="1136"/>
        </w:trPr>
        <w:tc>
          <w:tcPr>
            <w:tcW w:w="9622" w:type="dxa"/>
            <w:tcMar/>
          </w:tcPr>
          <w:p w:rsidR="7C14AA51" w:rsidP="6F06761A" w:rsidRDefault="7C14AA51" w14:paraId="079D9BE1" w14:textId="136152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Jak wskrzesić trupa?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Stare muzea i kolekcje sztuki awangardowej w nowej odsłonie.</w:t>
            </w:r>
          </w:p>
          <w:p w:rsidR="7C14AA51" w:rsidP="6F06761A" w:rsidRDefault="7C14AA51" w14:paraId="7D23D9CF" w14:textId="3D9030F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Od Domu Gotyckiego i Świątyni Sybilli do Muzeum Czartoryskich </w:t>
            </w:r>
          </w:p>
          <w:p w:rsidR="7C14AA51" w:rsidP="6F06761A" w:rsidRDefault="7C14AA51" w14:paraId="13B6D7B3" w14:textId="5FF73B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(literatura podana w prezentacji) </w:t>
            </w:r>
          </w:p>
          <w:p w:rsidR="7C14AA51" w:rsidP="6F06761A" w:rsidRDefault="7C14AA51" w14:paraId="7696934F" w14:textId="64ECF90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Przemiany w muzeum XXI wieku. (Gdańsk, Wrocław, Berlin)</w:t>
            </w:r>
          </w:p>
          <w:p w:rsidR="7C14AA51" w:rsidP="6F06761A" w:rsidRDefault="7C14AA51" w14:paraId="2532CEE6" w14:textId="1279BE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Irma Kozina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Dialog tradycji i awangardy: ontogeneza współczesnego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muzeum w: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Sztuki. Antologia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red. Maria Popczyk,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Universitas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Kraków 2005, s. 633-653.       </w:t>
            </w:r>
          </w:p>
          <w:p w:rsidR="7C14AA51" w:rsidP="6F06761A" w:rsidRDefault="7C14AA51" w14:paraId="1ED86A2C" w14:textId="0CB22598">
            <w:pPr>
              <w:rPr>
                <w:sz w:val="22"/>
                <w:szCs w:val="22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Filip Springer,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Antyk z żelazobetonu i szklarnia. Nowoczesność nakładana warstwami we wrocławskim Pawilonie Czterech Kopuł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hyperlink r:id="R3f562fc342ed44ee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http://weekend.gazeta.pl/weekend/1,152121,21525749,antyk-z-zelazobetonu-i-szklarnia-nowoczesnosc-nakladana-warstwami.html</w:t>
              </w:r>
            </w:hyperlink>
          </w:p>
          <w:p w:rsidR="7C14AA51" w:rsidP="6F06761A" w:rsidRDefault="7C14AA51" w14:paraId="2C4F36A9" w14:textId="16D71CB0">
            <w:pPr>
              <w:rPr>
                <w:sz w:val="22"/>
                <w:szCs w:val="22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Wywiad - Studio KWADRAT; Co o swoim projekcie Muzeum II Wojny Światowej mówią architekci z pracowni KWADRAT? </w:t>
            </w:r>
            <w:r>
              <w:br/>
            </w:r>
            <w:hyperlink r:id="Rb6d9f84b0be94378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1"/>
                  <w:iCs w:val="1"/>
                  <w:noProof w:val="0"/>
                  <w:sz w:val="22"/>
                  <w:szCs w:val="22"/>
                  <w:lang w:val="pl-PL"/>
                </w:rPr>
                <w:t>https://www.archirama.muratorplus.pl/architektura/co-o-swoim-projekcie-muzeum-ii-wojny-swiatowej-mowia-architekci-z-pracowni-kwadrat,67_4832.html</w:t>
              </w:r>
            </w:hyperlink>
          </w:p>
          <w:p w:rsidR="7C14AA51" w:rsidP="6F06761A" w:rsidRDefault="7C14AA51" w14:paraId="75DAEB85" w14:textId="73CBC4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</w:t>
            </w:r>
          </w:p>
          <w:p w:rsidR="7C14AA51" w:rsidP="6F06761A" w:rsidRDefault="7C14AA51" w14:paraId="14C9248C" w14:textId="3D3E1656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0BAF417E" w14:textId="3029E48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Holandia: Kolekcja</w:t>
            </w:r>
            <w:r w:rsidRPr="6F06761A" w:rsidR="7C14AA5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Kröller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Müller w parku narodowym De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Hoge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Veluwe</w:t>
            </w:r>
            <w:proofErr w:type="spellEnd"/>
          </w:p>
          <w:p w:rsidR="7C14AA51" w:rsidP="6F06761A" w:rsidRDefault="7C14AA51" w14:paraId="32B12209" w14:textId="4CDF5490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Film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Twój Vincent</w:t>
            </w:r>
            <w:r>
              <w:tab/>
            </w:r>
          </w:p>
          <w:p w:rsidR="7C14AA51" w:rsidP="6F06761A" w:rsidRDefault="7C14AA51" w14:paraId="55BF6F44" w14:textId="6401D70F">
            <w:pPr>
              <w:rPr>
                <w:sz w:val="22"/>
                <w:szCs w:val="22"/>
              </w:rPr>
            </w:pPr>
            <w:hyperlink r:id="Rd267fe3945294bad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https://pl.wikipedia.org/wiki/Kr%C3%B6ller-M%C3%BCller_Museum</w:t>
              </w:r>
            </w:hyperlink>
          </w:p>
          <w:p w:rsidR="7C14AA51" w:rsidP="6F06761A" w:rsidRDefault="7C14AA51" w14:paraId="6F3F8886" w14:textId="61283302">
            <w:pPr>
              <w:rPr>
                <w:sz w:val="22"/>
                <w:szCs w:val="22"/>
              </w:rPr>
            </w:pPr>
            <w:hyperlink r:id="Rbcfa45e5e77d4806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https://krollermuller.nl/uniek-in-elk-seizoen</w:t>
              </w:r>
            </w:hyperlink>
          </w:p>
          <w:p w:rsidR="7C14AA51" w:rsidP="6F06761A" w:rsidRDefault="7C14AA51" w14:paraId="48D9DED4" w14:textId="4E141D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wybrane obiekty: </w:t>
            </w:r>
          </w:p>
          <w:p w:rsidR="7C14AA51" w:rsidP="6F06761A" w:rsidRDefault="7C14AA51" w14:paraId="77E0149C" w14:textId="2C12FB3C">
            <w:pPr>
              <w:rPr>
                <w:sz w:val="22"/>
                <w:szCs w:val="22"/>
              </w:rPr>
            </w:pPr>
            <w:hyperlink r:id="R80aab053893b4cd1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https://krollermuller.nl/en/mark-di-suvero-k-piece</w:t>
              </w:r>
            </w:hyperlink>
          </w:p>
          <w:p w:rsidR="7C14AA51" w:rsidP="6F06761A" w:rsidRDefault="7C14AA51" w14:paraId="32B498C2" w14:textId="38118FF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Holandia: Efekt Bilbao w Groningen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Museum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?   </w:t>
            </w:r>
          </w:p>
          <w:p w:rsidR="7C14AA51" w:rsidP="6F06761A" w:rsidRDefault="7C14AA51" w14:paraId="08D33D63" w14:textId="3CB3C0E2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42AC9FCE" w14:textId="66F23C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hyperlink r:id="R37030daaa0bc4542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http://www.groningermuseum.nl/</w:t>
              </w:r>
            </w:hyperlink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architektura muzeum i wystawy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</w:p>
          <w:p w:rsidR="7C14AA51" w:rsidP="6F06761A" w:rsidRDefault="7C14AA51" w14:paraId="57A4E1A4" w14:textId="37F1DE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Efekt Bilbao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Archirama.pl</w:t>
            </w:r>
          </w:p>
          <w:p w:rsidR="7C14AA51" w:rsidP="6F06761A" w:rsidRDefault="7C14AA51" w14:paraId="61EA6B3E" w14:textId="653CCF6B">
            <w:pPr>
              <w:rPr>
                <w:sz w:val="22"/>
                <w:szCs w:val="22"/>
              </w:rPr>
            </w:pPr>
            <w:hyperlink r:id="R87c1adfe60104759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https://archirama.muratorplus.pl/encyklopedia-architektury/efekt-bilbao,62_3345.html</w:t>
              </w:r>
            </w:hyperlink>
          </w:p>
          <w:p w:rsidR="7C14AA51" w:rsidP="6F06761A" w:rsidRDefault="7C14AA51" w14:paraId="3459D498" w14:textId="32847B77">
            <w:pPr>
              <w:rPr>
                <w:sz w:val="22"/>
                <w:szCs w:val="22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Edwin Bendyk,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Efekt Bilbao czy kult cargo? </w:t>
            </w:r>
            <w:hyperlink r:id="R4ce3ed665b9a49fd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https://www.polityka.pl/tygodnikpolityka/twojemiasto/1761468,1,efekt-bilbao-czy-kult-cargo.read</w:t>
              </w:r>
            </w:hyperlink>
          </w:p>
          <w:p w:rsidR="7C14AA51" w:rsidP="6F06761A" w:rsidRDefault="7C14AA51" w14:paraId="36A283B8" w14:textId="3E02CE9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Diane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Ghirardo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Architektura po modernizmie,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Warszawa 1999, s. 69-106. </w:t>
            </w:r>
          </w:p>
          <w:p w:rsidR="7C14AA51" w:rsidP="6F06761A" w:rsidRDefault="7C14AA51" w14:paraId="57F54EFF" w14:textId="194768D4">
            <w:pPr>
              <w:ind w:left="324" w:hanging="324"/>
              <w:rPr>
                <w:sz w:val="22"/>
                <w:szCs w:val="22"/>
              </w:rPr>
            </w:pP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Groninger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Museum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Revitalisation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 Groningen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Netherlands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</w:t>
            </w:r>
            <w:hyperlink r:id="Rfe74d1ac4bf247e6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https://www.architonic.com/en/project/alessandro-mendini-groninger-museum-revitalisation/5100888</w:t>
              </w:r>
            </w:hyperlink>
          </w:p>
          <w:p w:rsidR="7C14AA51" w:rsidP="6F06761A" w:rsidRDefault="7C14AA51" w14:paraId="698F9A6C" w14:textId="2626A833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64C9BFEF" w14:textId="6A52526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Włochy: Wenecja Kolekcja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Peggy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Guggenheim – sztuka jako lokata kapitału</w:t>
            </w:r>
          </w:p>
          <w:p w:rsidR="7C14AA51" w:rsidP="6F06761A" w:rsidRDefault="7C14AA51" w14:paraId="2E62D740" w14:textId="4A95BA66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37295174" w14:textId="770DCE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Anton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Gill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Peggy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 Guggenheim. Życie uzależnione od sztuki,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Wydawnictwo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Rebis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s. 17-20. </w:t>
            </w:r>
          </w:p>
          <w:p w:rsidR="7C14AA51" w:rsidP="6F06761A" w:rsidRDefault="7C14AA51" w14:paraId="1BE63AD3" w14:textId="35E2749C">
            <w:pPr>
              <w:rPr>
                <w:sz w:val="22"/>
                <w:szCs w:val="22"/>
              </w:rPr>
            </w:pPr>
            <w:hyperlink r:id="R71423cc20cd04235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https://www.guggenheim.org/artwork/artist</w:t>
              </w:r>
            </w:hyperlink>
          </w:p>
          <w:p w:rsidR="7C14AA51" w:rsidP="6F06761A" w:rsidRDefault="7C14AA51" w14:paraId="153ECF89" w14:textId="7F7E401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Rene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Passerton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Encyklopedia Surrealizmu,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Warszawa 1992, 22-39. </w:t>
            </w:r>
          </w:p>
          <w:p w:rsidR="7C14AA51" w:rsidP="6F06761A" w:rsidRDefault="7C14AA51" w14:paraId="5CC5B6FC" w14:textId="62BBBA5A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75FE406F" w14:textId="1A3ED7E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Włochy: 123 lata Biennale w Wenecji (kontekst lokalny, Polska na Biennale)</w:t>
            </w:r>
          </w:p>
          <w:p w:rsidR="7C14AA51" w:rsidP="6F06761A" w:rsidRDefault="7C14AA51" w14:paraId="45E8A36E" w14:textId="0FFDDD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Sosnowska Joanna,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Polacy na Biennale Sztuki w Wenecji 1895-1999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, s. Warszawa 1999, s. 7-47; 207-218.</w:t>
            </w:r>
          </w:p>
          <w:p w:rsidR="7C14AA51" w:rsidP="6F06761A" w:rsidRDefault="7C14AA51" w14:paraId="33D9AF95" w14:textId="6B69F1E4">
            <w:pPr>
              <w:rPr>
                <w:sz w:val="22"/>
                <w:szCs w:val="22"/>
              </w:rPr>
            </w:pPr>
            <w:hyperlink r:id="R756c2fa6f78747b2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https://culture.pl/pl/dzielo/henryk-siemiradzki-dirce-chrzescijanska</w:t>
              </w:r>
            </w:hyperlink>
          </w:p>
          <w:p w:rsidR="7C14AA51" w:rsidP="6F06761A" w:rsidRDefault="7C14AA51" w14:paraId="61D5E573" w14:textId="446D2686">
            <w:pPr>
              <w:rPr>
                <w:sz w:val="22"/>
                <w:szCs w:val="22"/>
              </w:rPr>
            </w:pPr>
            <w:hyperlink r:id="R5b0b7bc278b846ed">
              <w:r w:rsidRPr="6F06761A" w:rsidR="7C14AA51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pl-PL"/>
                </w:rPr>
                <w:t>https://culture.pl/pl/dzielo/jozef-mehoffer-dziwny-ogrod</w:t>
              </w:r>
            </w:hyperlink>
          </w:p>
          <w:p w:rsidR="7C14AA51" w:rsidP="6F06761A" w:rsidRDefault="7C14AA51" w14:paraId="473F65EB" w14:textId="39C4203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Francja: Kolonia artystyczna w Pont-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Aven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(pojęcie kolonii, przykłady, artyści, dzień dzisiejszy)  </w:t>
            </w:r>
          </w:p>
          <w:p w:rsidR="7C14AA51" w:rsidP="6F06761A" w:rsidRDefault="7C14AA51" w14:paraId="5846C013" w14:textId="5DC150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Waldemar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Odorowski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Krzemieniec na tle kolonii artystycznych w Europie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[w</w:t>
            </w:r>
            <w:proofErr w:type="gram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:] 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Plenery</w:t>
            </w:r>
            <w:proofErr w:type="gram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 krzemienieckie w latach trzydziestych XX wieku,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red. Józef Grabski i Weronika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Drohobycka-Grzesiak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, Kraków 2013.</w:t>
            </w:r>
          </w:p>
          <w:p w:rsidR="7C14AA51" w:rsidP="6F06761A" w:rsidRDefault="7C14AA51" w14:paraId="34F8D055" w14:textId="301B21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Władysława Jaworska,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Władysław Ślewiński,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 KAW Warszawa 1991, s. 10-44.  </w:t>
            </w:r>
          </w:p>
          <w:p w:rsidR="7C14AA51" w:rsidP="6F06761A" w:rsidRDefault="7C14AA51" w14:paraId="4462CE67" w14:textId="489E8A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Niemcy: Modernizm czy postmodernizm? Frankfurckie muzea sztuki i designu (nowa generacja muzeów)</w:t>
            </w:r>
          </w:p>
          <w:p w:rsidR="7C14AA51" w:rsidP="6F06761A" w:rsidRDefault="7C14AA51" w14:paraId="22155C51" w14:textId="734368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Philip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Jodido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 xml:space="preserve">Architektura lat 90. XX wieku, 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Warszawa 1998, s. 81-108</w:t>
            </w:r>
          </w:p>
          <w:p w:rsidR="7C14AA51" w:rsidP="6F06761A" w:rsidRDefault="7C14AA51" w14:paraId="5A7D1C4A" w14:textId="0A3F3E2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Niemcy: Zagłębie Ruhry - Aneksja terenów i obiektów postindustrialnych na cele artystyczne</w:t>
            </w:r>
          </w:p>
          <w:p w:rsidR="7C14AA51" w:rsidP="6F06761A" w:rsidRDefault="7C14AA51" w14:paraId="02DBD809" w14:textId="52E5C578">
            <w:pPr>
              <w:rPr>
                <w:sz w:val="22"/>
                <w:szCs w:val="22"/>
              </w:rPr>
            </w:pPr>
            <w:r>
              <w:br/>
            </w:r>
          </w:p>
          <w:p w:rsidR="7C14AA51" w:rsidP="6F06761A" w:rsidRDefault="7C14AA51" w14:paraId="55485A23" w14:textId="2A014D3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Polska: Formy przestrzenne w plenerze Elbląg, Orońsko</w:t>
            </w:r>
          </w:p>
          <w:p w:rsidR="7C14AA51" w:rsidP="6F06761A" w:rsidRDefault="7C14AA51" w14:paraId="1BB44994" w14:textId="53799F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</w:pP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16A53F"/>
                <w:sz w:val="22"/>
                <w:szCs w:val="22"/>
                <w:lang w:val="pl-PL"/>
              </w:rPr>
              <w:t>Otwarta galeria. Formy przestrzenne w Elblągu. Przewodnik</w:t>
            </w:r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 xml:space="preserve">, red. Jarosław </w:t>
            </w:r>
            <w:proofErr w:type="spellStart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Denisiuk</w:t>
            </w:r>
            <w:proofErr w:type="spellEnd"/>
            <w:r w:rsidRPr="6F06761A" w:rsidR="7C14AA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6A53F"/>
                <w:sz w:val="22"/>
                <w:szCs w:val="22"/>
                <w:lang w:val="pl-PL"/>
              </w:rPr>
              <w:t>, Centrum Sztuki</w:t>
            </w:r>
          </w:p>
          <w:p w:rsidR="6F06761A" w:rsidP="6F06761A" w:rsidRDefault="6F06761A" w14:paraId="7B4CBAEE" w14:textId="1D9FA34A">
            <w:pPr>
              <w:pStyle w:val="Normalny"/>
              <w:ind w:left="284"/>
            </w:pPr>
          </w:p>
          <w:p w:rsidR="00303F50" w:rsidRDefault="00303F50" w14:paraId="4FC126CD" w14:textId="77777777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 w14:paraId="028A3788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B811B20" w14:textId="77777777">
      <w:pPr>
        <w:rPr>
          <w:rFonts w:ascii="Arial" w:hAnsi="Arial" w:cs="Arial"/>
          <w:sz w:val="22"/>
          <w:szCs w:val="16"/>
        </w:rPr>
      </w:pPr>
    </w:p>
    <w:p w:rsidR="00D32FBE" w:rsidRDefault="00D32FBE" w14:paraId="72FA4F60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07C401EA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058A35DE" w14:textId="77777777">
      <w:pPr>
        <w:rPr>
          <w:rFonts w:ascii="Arial" w:hAnsi="Arial" w:cs="Arial"/>
          <w:sz w:val="22"/>
          <w:szCs w:val="22"/>
        </w:rPr>
      </w:pPr>
    </w:p>
    <w:p w:rsidR="00D32FBE" w:rsidRDefault="00D32FBE" w14:paraId="2241408B" w14:textId="77777777">
      <w:pPr>
        <w:rPr>
          <w:rFonts w:ascii="Arial" w:hAnsi="Arial" w:cs="Arial"/>
          <w:sz w:val="22"/>
          <w:szCs w:val="22"/>
        </w:rPr>
      </w:pPr>
    </w:p>
    <w:p w:rsidR="00303F50" w:rsidRDefault="00303F50" w14:paraId="3C55E57E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 w14:paraId="4651FA2D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Tr="6F06761A" w14:paraId="19C31B5B" w14:textId="77777777">
        <w:trPr>
          <w:trHeight w:val="1098"/>
        </w:trPr>
        <w:tc>
          <w:tcPr>
            <w:tcW w:w="9622" w:type="dxa"/>
            <w:tcMar/>
          </w:tcPr>
          <w:p w:rsidR="01F70E94" w:rsidP="6F06761A" w:rsidRDefault="01F70E94" w14:paraId="073DE7A7" w14:textId="56CA93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Piotrowski Piotr,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Muzeum krytyczne,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Dom Wydawniczy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Rebis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Poznań 2011</w:t>
            </w:r>
          </w:p>
          <w:p w:rsidR="01F70E94" w:rsidP="6F06761A" w:rsidRDefault="01F70E94" w14:paraId="1AFCE8AF" w14:textId="216CBC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Sztuki. Antologia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red. Maria Popczyk,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Universitas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Kraków 2005</w:t>
            </w:r>
          </w:p>
          <w:p w:rsidR="01F70E94" w:rsidP="6F06761A" w:rsidRDefault="01F70E94" w14:paraId="7A8EF9D5" w14:textId="6446D7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Tony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Benett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The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Birth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Museum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History,Theory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Politics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Londyn 1995.</w:t>
            </w:r>
          </w:p>
          <w:p w:rsidR="01F70E94" w:rsidP="6F06761A" w:rsidRDefault="01F70E94" w14:paraId="1E604549" w14:textId="50FB8E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Mariusz Bryl,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Hans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Sedlmayr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: muzeum jako symptom „epoki bez Boga”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w: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sztuki. Antologia,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Maria Popczyk red., Kraków 2008, s. 59-85.</w:t>
            </w:r>
          </w:p>
          <w:p w:rsidR="01F70E94" w:rsidP="6F06761A" w:rsidRDefault="01F70E94" w14:paraId="41809D7E" w14:textId="1702609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Jean Clair,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Kryzys muzeów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tłum.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J.M.Kłoczowski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Gdańsk 2009.</w:t>
            </w:r>
          </w:p>
          <w:p w:rsidR="01F70E94" w:rsidP="6F06761A" w:rsidRDefault="01F70E94" w14:paraId="54ECB99D" w14:textId="2C64EC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Display, Strategie wystawiania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Maria Hussakowska, Ewa M. Tatar red., Kraków 2012.</w:t>
            </w:r>
          </w:p>
          <w:p w:rsidR="01F70E94" w:rsidP="6F06761A" w:rsidRDefault="01F70E94" w14:paraId="4B00C770" w14:textId="2F1DF5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–przestrzeń otwarta. Wystąpienia uczestników szóstego sympozjum problemowego Kongresu Kultury Polskiej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,23-25.09.2009, Andrzej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Rottermund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red., Warszawa 2009.</w:t>
            </w:r>
          </w:p>
          <w:p w:rsidR="01F70E94" w:rsidP="6F06761A" w:rsidRDefault="01F70E94" w14:paraId="374C9D22" w14:textId="74B058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Piotr Piotrowski,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Muzeum krytyczne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Poznań 2011</w:t>
            </w:r>
          </w:p>
          <w:p w:rsidR="01F70E94" w:rsidP="6F06761A" w:rsidRDefault="01F70E94" w14:paraId="4310B705" w14:textId="43E765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Grasping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the World: The Idea of the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Museum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Donald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Preziosi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Claire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Farago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red., </w:t>
            </w:r>
            <w:proofErr w:type="spellStart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Ashgate</w:t>
            </w:r>
            <w:proofErr w:type="spellEnd"/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2004.</w:t>
            </w:r>
          </w:p>
          <w:p w:rsidR="01F70E94" w:rsidP="6F06761A" w:rsidRDefault="01F70E94" w14:paraId="2AE16FD4" w14:textId="7E8B2D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Marcin Szeląg, Jolanta Skutnik (red.), 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Edukacja muzealna. Antologia tłumaczeń</w:t>
            </w:r>
            <w:r w:rsidRPr="6F06761A" w:rsidR="01F70E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Poznań 2010.</w:t>
            </w:r>
          </w:p>
          <w:p w:rsidR="6F06761A" w:rsidP="6F06761A" w:rsidRDefault="6F06761A" w14:paraId="10D95387" w14:textId="6B602AD8">
            <w:pPr>
              <w:pStyle w:val="Normalny"/>
              <w:tabs>
                <w:tab w:val="left" w:leader="none" w:pos="2870"/>
              </w:tabs>
              <w:rPr>
                <w:sz w:val="20"/>
                <w:szCs w:val="20"/>
              </w:rPr>
            </w:pPr>
          </w:p>
          <w:p w:rsidR="00303F50" w:rsidRDefault="00303F50" w14:paraId="51F75D4C" w14:textId="7777777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 w14:paraId="6CFD375D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4941EBA9" w14:textId="77777777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 w14:paraId="00FA9C6C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Tr="6F06761A" w14:paraId="6C424C5E" w14:textId="77777777">
        <w:trPr>
          <w:trHeight w:val="1112"/>
        </w:trPr>
        <w:tc>
          <w:tcPr>
            <w:tcW w:w="9622" w:type="dxa"/>
            <w:tcMar/>
          </w:tcPr>
          <w:p w:rsidR="00303F50" w:rsidP="6F06761A" w:rsidRDefault="00303F50" w14:paraId="1BCF5450" w14:textId="78E145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Zbigniew Herbert, Martwa natura z wędzidłem, Wrocław </w:t>
            </w:r>
            <w:proofErr w:type="gramStart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1993;  rozdział cena sztuki: 24-45</w:t>
            </w:r>
            <w:proofErr w:type="gramEnd"/>
          </w:p>
          <w:p w:rsidR="00303F50" w:rsidP="6F06761A" w:rsidRDefault="00303F50" w14:paraId="34388CB6" w14:textId="7A1F3C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Katarzyna Jagodzińska,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Architektura poprzemysłowa w służbie instytucji sztuki współczesnej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w: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Muzeum XXI wieku – teoria i </w:t>
            </w:r>
            <w:proofErr w:type="spellStart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praxis</w:t>
            </w:r>
            <w:proofErr w:type="spellEnd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Gniezno 2010, s. 322-330. </w:t>
            </w:r>
          </w:p>
          <w:p w:rsidR="00303F50" w:rsidP="6F06761A" w:rsidRDefault="00303F50" w14:paraId="093AAF3C" w14:textId="58B401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Katarzyna Jagodzińska,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Czas muzeów w Europie Środkowej. Muzea i centra sztuki współczesnej (1989-2014)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Kraków 2014.</w:t>
            </w:r>
          </w:p>
          <w:p w:rsidR="00303F50" w:rsidP="6F06761A" w:rsidRDefault="00303F50" w14:paraId="3830ACDE" w14:textId="732E0C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Rideal</w:t>
            </w:r>
            <w:proofErr w:type="spellEnd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Liz,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Jak czytać obrazy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Warszawa Arkady 2016 (wybrane obrazy)</w:t>
            </w:r>
          </w:p>
          <w:p w:rsidR="00303F50" w:rsidP="6F06761A" w:rsidRDefault="00303F50" w14:paraId="35C8E19B" w14:textId="4345A7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Sosnowska Joanna,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Polacy na Biennale Sztuki w Wenecji 1895-1999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s. Warszawa 1999, s. 7-47; 207-218.</w:t>
            </w:r>
          </w:p>
          <w:p w:rsidR="00303F50" w:rsidP="6F06761A" w:rsidRDefault="00303F50" w14:paraId="210AB8FB" w14:textId="6F21A5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Golka</w:t>
            </w:r>
            <w:proofErr w:type="spellEnd"/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Marcin, 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Socjologia sztuki</w:t>
            </w: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Warszawa 2008.</w:t>
            </w:r>
          </w:p>
          <w:p w:rsidR="00303F50" w:rsidP="6F06761A" w:rsidRDefault="00303F50" w14:paraId="5C9C7BC2" w14:textId="1C6D3B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F06761A" w:rsidR="67CDE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Ponadto podawane na bieżąco recenzje dotyczące wystaw i dzieł do obejrzenia samodzielnie</w:t>
            </w:r>
          </w:p>
          <w:p w:rsidR="00303F50" w:rsidP="6F06761A" w:rsidRDefault="00303F50" w14:paraId="294F8F89" w14:textId="5418FD90">
            <w:pPr>
              <w:pStyle w:val="Normaln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F50" w:rsidRDefault="00303F50" w14:paraId="46789012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1A3BE393" w14:textId="77777777">
      <w:pPr>
        <w:rPr>
          <w:rFonts w:ascii="Arial" w:hAnsi="Arial" w:cs="Arial"/>
          <w:sz w:val="22"/>
          <w:szCs w:val="16"/>
        </w:rPr>
      </w:pPr>
    </w:p>
    <w:p w:rsidR="00303F50" w:rsidRDefault="00303F50" w14:paraId="06963A80" w14:textId="77777777">
      <w:pPr>
        <w:pStyle w:val="Tekstdymka1"/>
        <w:rPr>
          <w:rFonts w:ascii="Arial" w:hAnsi="Arial" w:cs="Arial"/>
          <w:sz w:val="22"/>
        </w:rPr>
      </w:pPr>
    </w:p>
    <w:p w:rsidR="00303F50" w:rsidRDefault="00303F50" w14:paraId="4C4EE78A" w14:textId="7777777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 w14:paraId="0A1564F7" w14:textId="77777777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941C8B9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71CF044F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2DE54DD3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073871" w14:paraId="50E76CB2" w14:textId="4F6E73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26</w:t>
            </w:r>
          </w:p>
        </w:tc>
      </w:tr>
      <w:tr w:rsidR="00303F50" w14:paraId="430BD4A4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4BBE35CD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5B22D61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303F50" w14:paraId="627BD0F3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307A70C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37E973AA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120723AB" w14:textId="77777777">
            <w:pPr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36F0019B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1E6CC3E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 w14:paraId="6445311F" w14:textId="77777777">
            <w:pPr>
              <w:widowControl/>
              <w:autoSpaceDE/>
              <w:spacing w:line="276" w:lineRule="auto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 w14:paraId="4D7A6042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303F50" w14:paraId="6ACB9054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378220B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4DA34ECD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0D12F3E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 w14:paraId="2B24A2B1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468D100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 w14:paraId="162ED498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 w14:paraId="1D9E8E35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 w14:paraId="66C24990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077F679B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="00303F50" w:rsidRDefault="00303F50" w14:paraId="2CAB9F0D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4F018166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hAnsi="Arial" w:eastAsia="Calibri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vAlign w:val="center"/>
          </w:tcPr>
          <w:p w:rsidR="00303F50" w:rsidRDefault="00303F50" w14:paraId="07CE116E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579C3800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 w14:paraId="3DB65317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303F50" w14:paraId="169E7286" w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</w:p>
        </w:tc>
      </w:tr>
      <w:tr w:rsidR="00303F50" w14:paraId="4BA1E632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 w14:paraId="1F1D301E" w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073871" w14:paraId="3DCBB9C1" w14:textId="5B4697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Default="00303F50" w14:paraId="1D08F823" w14:textId="77777777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 w:orient="portrait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F74" w:rsidRDefault="005B6F74" w14:paraId="702EAE6D" w14:textId="77777777">
      <w:r>
        <w:separator/>
      </w:r>
    </w:p>
  </w:endnote>
  <w:endnote w:type="continuationSeparator" w:id="0">
    <w:p w:rsidR="005B6F74" w:rsidRDefault="005B6F74" w14:paraId="2912F1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44B19B9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6DA9D31C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:rsidR="00303F50" w:rsidRDefault="00303F50" w14:paraId="2714DCF9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094417F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F74" w:rsidRDefault="005B6F74" w14:paraId="0FC1138D" w14:textId="77777777">
      <w:r>
        <w:separator/>
      </w:r>
    </w:p>
  </w:footnote>
  <w:footnote w:type="continuationSeparator" w:id="0">
    <w:p w:rsidR="005B6F74" w:rsidRDefault="005B6F74" w14:paraId="11AE1D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0AE465F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00F85913" w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RDefault="00303F50" w14:paraId="2585D3E0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777180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9C07EB"/>
    <w:multiLevelType w:val="hybridMultilevel"/>
    <w:tmpl w:val="701A359A"/>
    <w:lvl w:ilvl="0">
      <w:start w:val="1"/>
      <w:numFmt w:val="decimal"/>
      <w:lvlText w:val="%1."/>
      <w:lvlJc w:val="left"/>
      <w:pPr>
        <w:ind w:left="1004" w:hanging="360"/>
      </w:pPr>
      <w:rPr>
        <w:rFonts w:hint="default"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73871"/>
    <w:rsid w:val="00100620"/>
    <w:rsid w:val="00257A2E"/>
    <w:rsid w:val="00303F50"/>
    <w:rsid w:val="003A49DD"/>
    <w:rsid w:val="00434CDD"/>
    <w:rsid w:val="0044050E"/>
    <w:rsid w:val="00533C41"/>
    <w:rsid w:val="005B6F74"/>
    <w:rsid w:val="0067614C"/>
    <w:rsid w:val="00700CD5"/>
    <w:rsid w:val="00716872"/>
    <w:rsid w:val="007F20B6"/>
    <w:rsid w:val="00827D3B"/>
    <w:rsid w:val="00847145"/>
    <w:rsid w:val="008B703C"/>
    <w:rsid w:val="009026FF"/>
    <w:rsid w:val="009F04D7"/>
    <w:rsid w:val="00A35A93"/>
    <w:rsid w:val="00A73063"/>
    <w:rsid w:val="00A8544F"/>
    <w:rsid w:val="00C406F2"/>
    <w:rsid w:val="00D32FBE"/>
    <w:rsid w:val="00DB3679"/>
    <w:rsid w:val="00DE2A4C"/>
    <w:rsid w:val="00E1778B"/>
    <w:rsid w:val="00F4095F"/>
    <w:rsid w:val="00FA765A"/>
    <w:rsid w:val="01F70E94"/>
    <w:rsid w:val="0C648D5B"/>
    <w:rsid w:val="38F4EF2E"/>
    <w:rsid w:val="3CB2AE82"/>
    <w:rsid w:val="3CF2C35C"/>
    <w:rsid w:val="47173ABE"/>
    <w:rsid w:val="516E17F8"/>
    <w:rsid w:val="61AEDB64"/>
    <w:rsid w:val="67CDE075"/>
    <w:rsid w:val="6F06761A"/>
    <w:rsid w:val="7C14A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B3D05"/>
  <w15:chartTrackingRefBased/>
  <w15:docId w15:val="{2A2807D9-D1F9-43B9-B289-CB06722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paragraph" w:styleId="Tekstpodstawowywcity">
    <w:name w:val="Body Text Indent"/>
    <w:basedOn w:val="Normalny"/>
    <w:link w:val="TekstpodstawowywcityZnak"/>
    <w:rsid w:val="00073871"/>
    <w:pPr>
      <w:spacing w:after="120"/>
      <w:ind w:left="283"/>
    </w:pPr>
    <w:rPr>
      <w:lang w:eastAsia="ar-SA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073871"/>
    <w:rPr>
      <w:sz w:val="24"/>
      <w:szCs w:val="24"/>
      <w:lang w:eastAsia="ar-SA"/>
    </w:rPr>
  </w:style>
  <w:style w:type="character" w:styleId="Hipercze">
    <w:name w:val="Hyperlink"/>
    <w:rsid w:val="00073871"/>
    <w:rPr>
      <w:color w:val="0000FF"/>
      <w:u w:val="single"/>
    </w:rPr>
  </w:style>
  <w:style w:type="paragraph" w:styleId="Akapitzlist">
    <w:name w:val="List Paragraph"/>
    <w:basedOn w:val="Normalny"/>
    <w:qFormat/>
    <w:rsid w:val="00073871"/>
    <w:pPr>
      <w:ind w:left="720"/>
    </w:pPr>
    <w:rPr>
      <w:lang w:eastAsia="ar-SA"/>
    </w:rPr>
  </w:style>
  <w:style w:type="character" w:styleId="st" w:customStyle="1">
    <w:name w:val="st"/>
    <w:rsid w:val="00073871"/>
  </w:style>
  <w:style w:type="character" w:styleId="citation" w:customStyle="1">
    <w:name w:val="citation"/>
    <w:rsid w:val="00073871"/>
  </w:style>
  <w:style w:type="character" w:styleId="cite-lastname" w:customStyle="1">
    <w:name w:val="cite-lastname"/>
    <w:rsid w:val="00073871"/>
  </w:style>
  <w:style w:type="character" w:styleId="cite-name-after" w:customStyle="1">
    <w:name w:val="cite-name-after"/>
    <w:rsid w:val="00073871"/>
  </w:style>
  <w:style w:type="character" w:styleId="cite-name-initials" w:customStyle="1">
    <w:name w:val="cite-name-initials"/>
    <w:rsid w:val="00073871"/>
  </w:style>
  <w:style w:type="character" w:styleId="isbn" w:customStyle="1">
    <w:name w:val="isbn"/>
    <w:rsid w:val="00073871"/>
  </w:style>
  <w:style w:type="character" w:styleId="Pogrubienie">
    <w:name w:val="Strong"/>
    <w:uiPriority w:val="22"/>
    <w:qFormat/>
    <w:rsid w:val="00073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2" /><Relationship Type="http://schemas.openxmlformats.org/officeDocument/2006/relationships/hyperlink" Target="mailto:bernadeta.stano@up.krakow.pl" TargetMode="External" Id="R7b947118831d47c8" /><Relationship Type="http://schemas.openxmlformats.org/officeDocument/2006/relationships/hyperlink" Target="http://weekend.gazeta.pl/weekend/1,152121,21525749,antyk-z-zelazobetonu-i-szklarnia-nowoczesnosc-nakladana-warstwami.html" TargetMode="External" Id="R3f562fc342ed44ee" /><Relationship Type="http://schemas.openxmlformats.org/officeDocument/2006/relationships/hyperlink" Target="https://www.archirama.muratorplus.pl/architektura/co-o-swoim-projekcie-muzeum-ii-wojny-swiatowej-mowia-architekci-z-pracowni-kwadrat,67_4832.html" TargetMode="External" Id="Rb6d9f84b0be94378" /><Relationship Type="http://schemas.openxmlformats.org/officeDocument/2006/relationships/hyperlink" Target="https://pl.wikipedia.org/wiki/Kr%C3%B6ller-M%C3%BCller_Museum" TargetMode="External" Id="Rd267fe3945294bad" /><Relationship Type="http://schemas.openxmlformats.org/officeDocument/2006/relationships/hyperlink" Target="https://krollermuller.nl/uniek-in-elk-seizoen" TargetMode="External" Id="Rbcfa45e5e77d4806" /><Relationship Type="http://schemas.openxmlformats.org/officeDocument/2006/relationships/hyperlink" Target="https://krollermuller.nl/en/mark-di-suvero-k-piece" TargetMode="External" Id="R80aab053893b4cd1" /><Relationship Type="http://schemas.openxmlformats.org/officeDocument/2006/relationships/hyperlink" Target="http://www.groningermuseum.nl/" TargetMode="External" Id="R37030daaa0bc4542" /><Relationship Type="http://schemas.openxmlformats.org/officeDocument/2006/relationships/hyperlink" Target="https://archirama.muratorplus.pl/encyklopedia-architektury/efekt-bilbao,62_3345.html" TargetMode="External" Id="R87c1adfe60104759" /><Relationship Type="http://schemas.openxmlformats.org/officeDocument/2006/relationships/hyperlink" Target="https://www.polityka.pl/tygodnikpolityka/twojemiasto/1761468,1,efekt-bilbao-czy-kult-cargo.read" TargetMode="External" Id="R4ce3ed665b9a49fd" /><Relationship Type="http://schemas.openxmlformats.org/officeDocument/2006/relationships/hyperlink" Target="https://www.architonic.com/en/project/alessandro-mendini-groninger-museum-revitalisation/5100888" TargetMode="External" Id="Rfe74d1ac4bf247e6" /><Relationship Type="http://schemas.openxmlformats.org/officeDocument/2006/relationships/hyperlink" Target="https://www.guggenheim.org/artwork/artist" TargetMode="External" Id="R71423cc20cd04235" /><Relationship Type="http://schemas.openxmlformats.org/officeDocument/2006/relationships/hyperlink" Target="https://culture.pl/pl/dzielo/henryk-siemiradzki-dirce-chrzescijanska" TargetMode="External" Id="R756c2fa6f78747b2" /><Relationship Type="http://schemas.openxmlformats.org/officeDocument/2006/relationships/hyperlink" Target="https://culture.pl/pl/dzielo/jozef-mehoffer-dziwny-ogrod" TargetMode="External" Id="R5b0b7bc278b846e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Props1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859F3-7296-4EDB-9D50-269C852DC018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Daria Malicka</lastModifiedBy>
  <revision>4</revision>
  <lastPrinted>2012-01-27T07:28:00.0000000Z</lastPrinted>
  <dcterms:created xsi:type="dcterms:W3CDTF">2022-02-09T03:14:00.0000000Z</dcterms:created>
  <dcterms:modified xsi:type="dcterms:W3CDTF">2022-11-10T17:38:50.5124519Z</dcterms:modified>
</coreProperties>
</file>