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Za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cznik nr 4 do Zarz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dzenia Nr RD/Z.0201-3/2020</w:t>
      </w:r>
    </w:p>
    <w:p>
      <w:pPr>
        <w:pStyle w:val="Normalny"/>
        <w:jc w:val="right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ny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Nagłówek 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55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hd w:val="clear" w:color="auto" w:fill="ffffff"/>
              <w:spacing w:before="60" w:after="60" w:line="100" w:lineRule="atLeast"/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Interface ekranowy I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hd w:val="clear" w:color="auto" w:fill="ffffff"/>
              <w:spacing w:before="60" w:after="60" w:line="100" w:lineRule="atLeast"/>
            </w:pPr>
            <w:r>
              <w:rPr>
                <w:rFonts w:ascii="Verdana" w:hAnsi="Verdana"/>
                <w:i w:val="1"/>
                <w:iCs w:val="1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Screen interface</w:t>
            </w:r>
          </w:p>
        </w:tc>
      </w:tr>
    </w:tbl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</w:p>
    <w:tbl>
      <w:tblPr>
        <w:tblW w:w="96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6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hd w:val="clear" w:color="auto" w:fill="ffffff"/>
              <w:spacing w:before="57" w:after="57" w:line="100" w:lineRule="atLeast"/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u w:val="none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Dr Marcin Urba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u w:val="none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ń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u w:val="none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czyk</w:t>
            </w:r>
          </w:p>
        </w:tc>
        <w:tc>
          <w:tcPr>
            <w:tcW w:type="dxa" w:w="32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184" w:hRule="atLeast"/>
        </w:trPr>
        <w:tc>
          <w:tcPr>
            <w:tcW w:type="dxa" w:w="318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3190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326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hd w:val="clear" w:color="auto" w:fill="ffffff"/>
              <w:spacing w:before="57" w:after="57" w:line="100" w:lineRule="atLeast"/>
              <w:jc w:val="center"/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u w:val="single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ZESP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u w:val="single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 xml:space="preserve">ÓŁ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u w:val="single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DYDAKTYCZNY: dr Marcin Urba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u w:val="single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ń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u w:val="single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czyk, mgr Marta Szmyd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nil"/>
              <w:bottom w:val="single" w:color="95b3d7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90"/>
            <w:tcBorders>
              <w:top w:val="single" w:color="95b3d7" w:sz="2" w:space="0" w:shadow="0" w:frame="0"/>
              <w:left w:val="nil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26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0"/>
      </w:tblGrid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96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hd w:val="clear" w:color="auto" w:fill="ffffff"/>
              <w:suppressAutoHyphens w:val="0"/>
              <w:spacing w:after="200" w:line="276" w:lineRule="auto"/>
            </w:pP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Studenci zaznajamiani s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 xml:space="preserve">ą 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ze specyfik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 xml:space="preserve">ą 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projektowania na potrzeby Internetu. Na zaj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ę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ciach przekazywana jest w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ł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a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ś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ciwa nomenklatura i obja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ś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niane s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 xml:space="preserve">ą 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poj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ę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cia charakterystyczne dla obszaru tworzenia stron internetowych oraz aplikacji mobilnych umo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ż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liwiaj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ce studentom komunikacj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 xml:space="preserve">ę 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 xml:space="preserve">na linii grafik 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 xml:space="preserve">— 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informatyk. Student zdobywa umiej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ę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tno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ś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ci projektowania aplikacji mobilnych od generowania koncepcji aplikacji z zastosowaniem metodyki design thinking, po prototypowanie i projekt interfejsu. Omawiane s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 xml:space="preserve">ą 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rownie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 xml:space="preserve">ż 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wymagania systemowe interfejs</w:t>
            </w:r>
            <w:r>
              <w:rPr>
                <w:rFonts w:ascii="Verdana" w:hAnsi="Verdana" w:hint="default"/>
                <w:kern w:val="1"/>
                <w:sz w:val="18"/>
                <w:szCs w:val="18"/>
                <w:rtl w:val="0"/>
                <w:lang w:val="en-US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rtl w:val="0"/>
                <w:lang w:val="en-US"/>
              </w:rPr>
              <w:t>w pod konkretne systemy operacyjne.</w:t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shd w:val="clear" w:color="auto" w:fill="ffffff"/>
              <w:spacing w:line="100" w:lineRule="atLeast"/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Podstawowa wiedza zwi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ą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zana z grafik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bitmapow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i wektorow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ą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, podstawy typografii.</w:t>
            </w:r>
            <w:r>
              <w:rPr>
                <w:rFonts w:ascii="Arial" w:cs="Arial" w:hAnsi="Arial" w:eastAsia="Arial"/>
                <w:kern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hd w:val="clear" w:color="auto" w:fill="ffffff"/>
              <w:spacing w:line="100" w:lineRule="atLeast"/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Znajomo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 xml:space="preserve">ść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program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:lang w:val="en-US"/>
                <w14:textFill>
                  <w14:solidFill>
                    <w14:srgbClr w14:val="333366"/>
                  </w14:solidFill>
                </w14:textFill>
              </w:rPr>
              <w:t>w graficznych Adobe Photoshop, Adobe Illustrator</w:t>
            </w:r>
            <w:r>
              <w:rPr>
                <w:rFonts w:ascii="Arial" w:cs="Arial" w:hAnsi="Arial" w:eastAsia="Arial"/>
                <w:kern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shd w:val="clear" w:color="auto" w:fill="ffffff"/>
              <w:spacing w:line="100" w:lineRule="atLeast"/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Obrazowanie bitmapowe, Obrazowanie wektorowe, Typografia</w:t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Efekty uczenia si</w:t>
      </w:r>
      <w:r>
        <w:rPr>
          <w:rFonts w:ascii="Arial" w:hAnsi="Arial" w:hint="default"/>
          <w:sz w:val="22"/>
          <w:szCs w:val="22"/>
          <w:rtl w:val="0"/>
        </w:rPr>
        <w:t>ę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365"/>
      </w:tblGrid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979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3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5330" w:hRule="atLeast"/>
        </w:trPr>
        <w:tc>
          <w:tcPr>
            <w:tcW w:type="dxa" w:w="1979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kern w:val="1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W03</w:t>
            </w:r>
            <w:r>
              <w:rPr>
                <w:rFonts w:ascii="Arial Unicode MS" w:cs="Arial Unicode MS" w:hAnsi="Arial Unicode MS" w:eastAsia="Arial Unicode MS"/>
                <w:kern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Zna zasady projektowania graficznego wygl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du aplikacji mobilnych, ca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ci oraz poszczeg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lnych jej sk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adnik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w, interfejs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w, element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 xml:space="preserve">w interaktywnych, 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czeniu element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w pochodzenia fotograficznego, grafiki wektorowej i bitmapowej oraz animacji w sp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jny estetycznie, nowatorski i zarazem zgodny z wymaganiami projektowymi produkt..</w:t>
            </w:r>
          </w:p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kern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W04</w:t>
            </w:r>
            <w:r>
              <w:rPr>
                <w:rFonts w:ascii="Arial Unicode MS" w:cs="Arial Unicode MS" w:hAnsi="Arial Unicode MS" w:eastAsia="Arial Unicode MS"/>
                <w:kern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Zna wsp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czesne narz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dzia i technologie projektowania aplikacji mobilnych, budowania interfejsu, projektowania interaktywno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hd w:val="clear" w:color="auto" w:fill="ffffff"/>
              <w:bidi w:val="0"/>
              <w:spacing w:before="0" w:line="100" w:lineRule="atLeast"/>
              <w:ind w:left="0" w:right="0" w:firstLine="0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K_W03</w:t>
            </w:r>
            <w:r>
              <w:rPr>
                <w:rFonts w:ascii="Arial Unicode MS" w:cs="Arial Unicode MS" w:hAnsi="Arial Unicode MS" w:eastAsia="Arial Unicode MS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br w:type="textWrapping"/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Posiada wiedz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o formalnych, estetycznych, strukturalnych, znaczeniowych i funkcjonalnych elementach wizualnego utworu projektowego</w:t>
            </w:r>
          </w:p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kern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K_W04</w:t>
            </w:r>
            <w:r>
              <w:rPr>
                <w:rFonts w:ascii="Arial Unicode MS" w:cs="Arial Unicode MS" w:hAnsi="Arial Unicode MS" w:eastAsia="Arial Unicode MS"/>
                <w:kern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Zna wsp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czesne narz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dzia i technologie tworzenia i przetwarzania obrazu, w szczeg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lno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ci cyfrowe techniki obrazowania wektorowego i bitmapowego, wizualizacji 3D, oraz techniki do efekt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w kinetycznych i interaktywnych.</w:t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410"/>
      </w:tblGrid>
      <w:tr>
        <w:tblPrEx>
          <w:shd w:val="clear" w:color="auto" w:fill="ced7e7"/>
        </w:tblPrEx>
        <w:trPr>
          <w:trHeight w:val="779" w:hRule="atLeast"/>
        </w:trPr>
        <w:tc>
          <w:tcPr>
            <w:tcW w:type="dxa" w:w="1985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8630" w:hRule="atLeast"/>
        </w:trPr>
        <w:tc>
          <w:tcPr>
            <w:tcW w:type="dxa" w:w="1985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14:textFill>
                  <w14:solidFill>
                    <w14:srgbClr w14:val="333366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U01</w:t>
            </w: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Potrafi u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ż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ywa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ć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tradycyjnych narz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ę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dzi projektanta w d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ąż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eniu do nadania swym projektom aplikacji mobilnych szczeg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lnego, indywidualnego charakteru, jak r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wnie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ż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potrafi je wprowadzi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ć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do komputera i opracowa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ć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w  stosownych programach graficznych oraz zastosowa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ć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w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ł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a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ś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ciwy format cyfrowych plik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w graficznych.  </w:t>
            </w:r>
          </w:p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14:textFill>
                  <w14:solidFill>
                    <w14:srgbClr w14:val="333366"/>
                  </w14:solidFill>
                </w14:textFill>
              </w:rPr>
            </w:pP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U02 </w:t>
            </w: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Potrafi powi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ą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za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ć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z sob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dwa aspekty projektu aplikacji mobilnej takie jak estetyka (graficzny wyraz) oraz funkcjonalno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ść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opieraj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ą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si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ę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na przejrzysto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ś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ci struktury i nawigacji.</w:t>
            </w:r>
          </w:p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14:textFill>
                  <w14:solidFill>
                    <w14:srgbClr w14:val="333366"/>
                  </w14:solidFill>
                </w14:textFill>
              </w:rPr>
            </w:pP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U05</w:t>
            </w:r>
          </w:p>
          <w:p>
            <w:pPr>
              <w:pStyle w:val="Normalny"/>
              <w:widowControl w:val="1"/>
              <w:shd w:val="clear" w:color="auto" w:fill="ffffff"/>
              <w:suppressAutoHyphens w:val="0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Cechuje si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indywidualno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 odr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bn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osobowo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tw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rcz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znajduj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wyraz w  kreatywnym podej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ciu do zada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 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takich jak: projektowanie graficznego wygl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du aplikacji mobilnej, ca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 oraz poszczeg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lnych jej sk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adnik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w, interfejs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w, element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w interaktywnych, 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czeniu element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pochodzenia fotograficznego, grafiki wektorowej i bitmapowej oraz animacji w sp</w:t>
            </w:r>
            <w:r>
              <w:rPr>
                <w:rFonts w:ascii="Verdana" w:hAnsi="Verdana" w:hint="default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000000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jny estetycznie, nowatorski i zarazem zgodny z wymaganiami projektowymi produkt.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14:textFill>
                  <w14:solidFill>
                    <w14:srgbClr w14:val="333366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K_U01</w:t>
            </w:r>
            <w:r>
              <w:rPr>
                <w:rFonts w:ascii="Arial Unicode MS" w:cs="Arial Unicode MS" w:hAnsi="Arial Unicode MS" w:eastAsia="Arial Unicode MS"/>
                <w:outline w:val="0"/>
                <w:color w:val="333366"/>
                <w:kern w:val="1"/>
                <w:sz w:val="18"/>
                <w:szCs w:val="18"/>
                <w:shd w:val="nil" w:color="auto" w:fill="auto"/>
                <w14:textFill>
                  <w14:solidFill>
                    <w14:srgbClr w14:val="333366"/>
                  </w14:solidFill>
                </w14:textFill>
              </w:rPr>
              <w:br w:type="textWrapping"/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Posiada i rozwija umiej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ę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tno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ś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ci warsztatowe i kompetencje tw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rcze niezb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ę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dne do realizacji r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óż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norodnych, oryginalnych i autorskich utwor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ó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w o charakterze dzie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ł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a plastycznego s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ł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u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żą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cych do komunikacji wizualnej.</w:t>
            </w:r>
          </w:p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14:textFill>
                  <w14:solidFill>
                    <w14:srgbClr w14:val="333366"/>
                  </w14:solidFill>
                </w14:textFill>
              </w:rPr>
            </w:pP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kern w:val="1"/>
                <w:shd w:val="nil" w:color="auto" w:fill="auto"/>
                <w:rtl w:val="0"/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K_U02</w:t>
            </w:r>
          </w:p>
          <w:p>
            <w:pPr>
              <w:pStyle w:val="Domyślne"/>
              <w:shd w:val="clear" w:color="auto" w:fill="ffffff"/>
              <w:spacing w:before="0" w:line="100" w:lineRule="atLeast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</w:rPr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Potrafi zaprojektowa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ć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warstw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wizualn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ą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w powi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zaniu z tre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ci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ą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i funkcj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, wizualizuje informacje w formach przeznaczonych do druku i na ekrany.</w:t>
            </w:r>
          </w:p>
          <w:p>
            <w:pPr>
              <w:pStyle w:val="Domyślne"/>
              <w:shd w:val="clear" w:color="auto" w:fill="ffffff"/>
              <w:bidi w:val="0"/>
              <w:spacing w:before="0" w:line="100" w:lineRule="atLeast"/>
              <w:ind w:left="0" w:right="0" w:firstLine="0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</w:pPr>
          </w:p>
          <w:p>
            <w:pPr>
              <w:pStyle w:val="Domyślne"/>
              <w:shd w:val="clear" w:color="auto" w:fill="ffffff"/>
              <w:spacing w:before="0" w:line="100" w:lineRule="atLeast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</w:rPr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K_U05</w:t>
            </w:r>
          </w:p>
          <w:p>
            <w:pPr>
              <w:pStyle w:val="Domyślne"/>
              <w:shd w:val="clear" w:color="auto" w:fill="ffffff"/>
              <w:spacing w:before="0" w:line="100" w:lineRule="atLeast"/>
              <w:jc w:val="left"/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Potrafi projektowa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ć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kompleksowe formy u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ytkowe w obszarach: projektowanie identyfikacji wizualnych, projektowanie publikacji, projektowanie informacji, projektowanie interfejs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w ekranowych, projektowanie opakowa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ń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i ekspozycji produkt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w.</w:t>
            </w:r>
            <w:r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</w:rPr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410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985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5290" w:hRule="atLeast"/>
        </w:trPr>
        <w:tc>
          <w:tcPr>
            <w:tcW w:type="dxa" w:w="1985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14:textFill>
                  <w14:solidFill>
                    <w14:srgbClr w14:val="333366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K02</w:t>
            </w: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Jest przygotowany do pracy w zespole projektowym i sprawnie komunikuje si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ę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na linii grafik (webdesigner) 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–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informatyk (webdeveloper).</w:t>
            </w:r>
          </w:p>
          <w:p>
            <w:pPr>
              <w:pStyle w:val="Normalny"/>
              <w:shd w:val="clear" w:color="auto" w:fill="ffffff"/>
              <w:spacing w:line="100" w:lineRule="atLeas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14:textFill>
                  <w14:solidFill>
                    <w14:srgbClr w14:val="333366"/>
                  </w14:solidFill>
                </w14:textFill>
              </w:rPr>
            </w:pP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Fonts w:ascii="Verdana" w:cs="Verdana" w:hAnsi="Verdana" w:eastAsia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K03  </w:t>
            </w:r>
          </w:p>
          <w:p>
            <w:pPr>
              <w:pStyle w:val="Normalny"/>
              <w:shd w:val="clear" w:color="auto" w:fill="ffffff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Posiada umiej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ę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tno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ś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ci samodzielnego zdobywania i interpretowania informacji na temat projektowania aplikacji mobilnych wykorzystuj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ą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c literatur</w:t>
            </w:r>
            <w:r>
              <w:rPr>
                <w:rFonts w:ascii="Verdana" w:hAnsi="Verdana" w:hint="default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 xml:space="preserve">ę </w:t>
            </w: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przedmiotu oraz Internet.</w:t>
            </w:r>
          </w:p>
        </w:tc>
        <w:tc>
          <w:tcPr>
            <w:tcW w:type="dxa" w:w="241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ffffff"/>
              <w:spacing w:line="100" w:lineRule="atLeast"/>
              <w:rPr>
                <w:kern w:val="1"/>
                <w:shd w:val="nil" w:color="auto" w:fill="auto"/>
              </w:rPr>
            </w:pPr>
            <w:r>
              <w:rPr>
                <w:rFonts w:ascii="Verdana" w:hAnsi="Verdana"/>
                <w:outline w:val="0"/>
                <w:color w:val="333366"/>
                <w:kern w:val="1"/>
                <w:sz w:val="18"/>
                <w:szCs w:val="18"/>
                <w:shd w:val="nil" w:color="auto" w:fill="auto"/>
                <w:rtl w:val="0"/>
                <w14:textFill>
                  <w14:solidFill>
                    <w14:srgbClr w14:val="333366"/>
                  </w14:solidFill>
                </w14:textFill>
              </w:rPr>
              <w:t>K_K02</w:t>
            </w:r>
          </w:p>
          <w:p>
            <w:pPr>
              <w:pStyle w:val="Domyślne"/>
              <w:shd w:val="clear" w:color="auto" w:fill="ffffff"/>
              <w:spacing w:before="0" w:line="100" w:lineRule="atLeast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</w:rPr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Posiada kompetencje umo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liwiaj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ce prac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jako samodzielny projektant oraz w zespole, we wsp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ół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pracy ze specjalistami z innych dziedzin.</w:t>
            </w:r>
          </w:p>
          <w:p>
            <w:pPr>
              <w:pStyle w:val="Domyślne"/>
              <w:shd w:val="clear" w:color="auto" w:fill="ffffff"/>
              <w:bidi w:val="0"/>
              <w:spacing w:before="0" w:line="100" w:lineRule="atLeast"/>
              <w:ind w:left="0" w:right="0" w:firstLine="0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</w:pPr>
          </w:p>
          <w:p>
            <w:pPr>
              <w:pStyle w:val="Domyślne"/>
              <w:shd w:val="clear" w:color="auto" w:fill="ffffff"/>
              <w:spacing w:before="0" w:line="100" w:lineRule="atLeast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</w:rPr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K_K03</w:t>
            </w:r>
          </w:p>
          <w:p>
            <w:pPr>
              <w:pStyle w:val="Domyślne"/>
              <w:shd w:val="clear" w:color="auto" w:fill="ffffff"/>
              <w:spacing w:before="0" w:line="100" w:lineRule="atLeast"/>
              <w:jc w:val="left"/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Jest przygotowany do rozwijania swoich kompetencji tw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rczych, zdobywania i poszerzania wiedzy oraz umiej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tno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ci, szczeg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lnie w warunkach zmieniaj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cego si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otoczenia, przemian spo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ecznych, kulturowych, estetycznych i technologicznych.</w:t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1224"/>
        <w:gridCol w:w="849"/>
        <w:gridCol w:w="272"/>
        <w:gridCol w:w="861"/>
        <w:gridCol w:w="315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2"/>
            <w:gridSpan w:val="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60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3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798"/>
            <w:gridSpan w:val="1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0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1223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1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1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760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Łącze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Łącze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Łącze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Metody stosowane w kursie obejmuj</w:t>
            </w:r>
            <w:r>
              <w:rPr>
                <w:rStyle w:val="Łącze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Style w:val="Łącze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wyk</w:t>
            </w:r>
            <w:r>
              <w:rPr>
                <w:rStyle w:val="Łącze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Style w:val="Łącze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ady, prezentacje multimedialne,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Łącze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ć</w:t>
            </w:r>
            <w:r>
              <w:rPr>
                <w:rStyle w:val="Łącze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wiczenia poprzedzane instrukta</w:t>
            </w:r>
            <w:r>
              <w:rPr>
                <w:rStyle w:val="Łącze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Style w:val="Łącze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em (tutorial), </w:t>
            </w:r>
            <w:r>
              <w:rPr>
                <w:rStyle w:val="Łącze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ć</w:t>
            </w:r>
            <w:r>
              <w:rPr>
                <w:rStyle w:val="Łącze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wiczenia praktyczne realizowane indywidualnie przez studenta.</w:t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uczenia si</w:t>
      </w:r>
      <w:r>
        <w:rPr>
          <w:rFonts w:ascii="Arial" w:hAnsi="Arial" w:hint="default"/>
          <w:sz w:val="22"/>
          <w:szCs w:val="22"/>
          <w:rtl w:val="0"/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...</w:t>
            </w:r>
          </w:p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105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Zaliczenie z ocen</w:t>
            </w:r>
            <w:r>
              <w:rPr>
                <w:rFonts w:ascii="Verdana" w:hAnsi="Verdana" w:hint="default"/>
                <w:sz w:val="18"/>
                <w:szCs w:val="18"/>
                <w:rtl w:val="0"/>
                <w:lang w:val="en-US"/>
              </w:rPr>
              <w:t xml:space="preserve">ą 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na ko</w:t>
            </w:r>
            <w:r>
              <w:rPr>
                <w:rFonts w:ascii="Verdana" w:hAnsi="Verdana" w:hint="default"/>
                <w:sz w:val="18"/>
                <w:szCs w:val="18"/>
                <w:rtl w:val="0"/>
                <w:lang w:val="en-US"/>
              </w:rPr>
              <w:t>ń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cu semestru, warunkiem zaliczenia jest samodzielne zrealizowanie zestawu prac semestralnych.</w:t>
            </w:r>
          </w:p>
          <w:p>
            <w:pPr>
              <w:pStyle w:val="Zawartość tabeli"/>
              <w:spacing w:before="57" w:after="57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29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Zawartość tabeli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Brak</w:t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hd w:val="clear" w:color="auto" w:fill="ffffff"/>
              <w:suppressAutoHyphens w:val="0"/>
              <w:spacing w:line="100" w:lineRule="atLeast"/>
              <w:rPr>
                <w:rFonts w:ascii="Verdana" w:cs="Verdana" w:hAnsi="Verdana" w:eastAsia="Verdana"/>
                <w:spacing w:val="-6"/>
                <w:kern w:val="1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 w:hint="default"/>
                <w:spacing w:val="-6"/>
                <w:kern w:val="1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Verdana" w:hAnsi="Verdana"/>
                <w:spacing w:val="-6"/>
                <w:kern w:val="1"/>
                <w:sz w:val="18"/>
                <w:szCs w:val="18"/>
                <w:shd w:val="nil" w:color="auto" w:fill="auto"/>
                <w:rtl w:val="0"/>
              </w:rPr>
              <w:t>wiczenie semestralne to projekt aplikacji mobilnej.</w:t>
            </w:r>
          </w:p>
          <w:p>
            <w:pPr>
              <w:pStyle w:val="Normalny"/>
              <w:widowControl w:val="1"/>
              <w:shd w:val="clear" w:color="auto" w:fill="ffffff"/>
              <w:suppressAutoHyphens w:val="0"/>
              <w:bidi w:val="0"/>
              <w:spacing w:line="100" w:lineRule="atLeast"/>
              <w:ind w:left="0" w:right="0" w:firstLine="0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pacing w:val="-6"/>
                <w:kern w:val="1"/>
                <w:sz w:val="18"/>
                <w:szCs w:val="18"/>
                <w:shd w:val="nil" w:color="auto" w:fill="auto"/>
                <w:rtl w:val="0"/>
              </w:rPr>
              <w:t>Tematyka wyk</w:t>
            </w:r>
            <w:r>
              <w:rPr>
                <w:rFonts w:ascii="Verdana" w:hAnsi="Verdana" w:hint="default"/>
                <w:spacing w:val="-6"/>
                <w:kern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pacing w:val="-6"/>
                <w:kern w:val="1"/>
                <w:sz w:val="18"/>
                <w:szCs w:val="18"/>
                <w:shd w:val="nil" w:color="auto" w:fill="auto"/>
                <w:rtl w:val="0"/>
              </w:rPr>
              <w:t>ad</w:t>
            </w:r>
            <w:r>
              <w:rPr>
                <w:rFonts w:ascii="Verdana" w:hAnsi="Verdana" w:hint="default"/>
                <w:spacing w:val="-6"/>
                <w:kern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spacing w:val="-6"/>
                <w:kern w:val="1"/>
                <w:sz w:val="18"/>
                <w:szCs w:val="18"/>
                <w:shd w:val="nil" w:color="auto" w:fill="auto"/>
                <w:rtl w:val="0"/>
              </w:rPr>
              <w:t xml:space="preserve">w obejmuje zagadnienia takie jak: </w:t>
            </w:r>
          </w:p>
          <w:p>
            <w:pPr>
              <w:pStyle w:val="Normalny"/>
              <w:numPr>
                <w:ilvl w:val="0"/>
                <w:numId w:val="1"/>
              </w:numPr>
              <w:shd w:val="clear" w:color="auto" w:fill="ffffff"/>
              <w:suppressAutoHyphens w:val="0"/>
              <w:bidi w:val="0"/>
              <w:spacing w:line="100" w:lineRule="atLeast"/>
              <w:ind w:right="0"/>
              <w:jc w:val="left"/>
              <w:rPr>
                <w:rFonts w:ascii="Verdana" w:hAnsi="Verdana"/>
                <w:kern w:val="1"/>
                <w:sz w:val="18"/>
                <w:szCs w:val="18"/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Aplikacja mobilna a strona www,</w:t>
            </w:r>
          </w:p>
          <w:p>
            <w:pPr>
              <w:pStyle w:val="Normalny"/>
              <w:numPr>
                <w:ilvl w:val="0"/>
                <w:numId w:val="1"/>
              </w:numPr>
              <w:shd w:val="clear" w:color="auto" w:fill="ffffff"/>
              <w:suppressAutoHyphens w:val="0"/>
              <w:bidi w:val="0"/>
              <w:spacing w:line="100" w:lineRule="atLeast"/>
              <w:ind w:right="0"/>
              <w:jc w:val="left"/>
              <w:rPr>
                <w:rFonts w:ascii="Verdana" w:hAnsi="Verdana"/>
                <w:kern w:val="1"/>
                <w:sz w:val="18"/>
                <w:szCs w:val="18"/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Metodyka design thinking w projektowaniu aplikacji mobilnych,</w:t>
            </w:r>
          </w:p>
          <w:p>
            <w:pPr>
              <w:pStyle w:val="Normalny"/>
              <w:numPr>
                <w:ilvl w:val="0"/>
                <w:numId w:val="1"/>
              </w:numPr>
              <w:shd w:val="clear" w:color="auto" w:fill="ffffff"/>
              <w:suppressAutoHyphens w:val="0"/>
              <w:bidi w:val="0"/>
              <w:spacing w:line="100" w:lineRule="atLeast"/>
              <w:ind w:right="0"/>
              <w:jc w:val="left"/>
              <w:rPr>
                <w:rFonts w:ascii="Verdana" w:hAnsi="Verdana"/>
                <w:kern w:val="1"/>
                <w:sz w:val="18"/>
                <w:szCs w:val="18"/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Google Material Design i Apple Human Interface Design Guidelines,</w:t>
            </w:r>
          </w:p>
          <w:p>
            <w:pPr>
              <w:pStyle w:val="Normalny"/>
              <w:numPr>
                <w:ilvl w:val="0"/>
                <w:numId w:val="1"/>
              </w:numPr>
              <w:shd w:val="clear" w:color="auto" w:fill="ffffff"/>
              <w:suppressAutoHyphens w:val="0"/>
              <w:bidi w:val="0"/>
              <w:spacing w:line="100" w:lineRule="atLeast"/>
              <w:ind w:right="0"/>
              <w:jc w:val="left"/>
              <w:rPr>
                <w:rFonts w:ascii="Verdana" w:hAnsi="Verdana"/>
                <w:kern w:val="1"/>
                <w:sz w:val="18"/>
                <w:szCs w:val="18"/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Persony i profile u</w:t>
            </w:r>
            <w:r>
              <w:rPr>
                <w:rFonts w:ascii="Verdana" w:hAnsi="Verdana" w:hint="default"/>
                <w:kern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ytkownika,</w:t>
            </w:r>
          </w:p>
          <w:p>
            <w:pPr>
              <w:pStyle w:val="Normalny"/>
              <w:numPr>
                <w:ilvl w:val="0"/>
                <w:numId w:val="1"/>
              </w:numPr>
              <w:shd w:val="clear" w:color="auto" w:fill="ffffff"/>
              <w:suppressAutoHyphens w:val="0"/>
              <w:bidi w:val="0"/>
              <w:spacing w:line="100" w:lineRule="atLeast"/>
              <w:ind w:right="0"/>
              <w:jc w:val="left"/>
              <w:rPr>
                <w:kern w:val="1"/>
                <w:sz w:val="18"/>
                <w:szCs w:val="18"/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shd w:val="nil" w:color="auto" w:fill="auto"/>
                <w:rtl w:val="0"/>
              </w:rPr>
              <w:t>Prototypowanie aplikacji mobilnych.</w:t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hd w:val="clear" w:color="auto" w:fill="ffffff"/>
              <w:bidi w:val="0"/>
              <w:spacing w:before="0" w:line="100" w:lineRule="atLeast"/>
              <w:ind w:left="0" w:right="0" w:firstLine="0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Pablo Perea, Pau Giner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, UX Design. Projektowanie aplikacji dla urz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dze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ń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mobilnych, Helion 2019</w:t>
            </w:r>
          </w:p>
          <w:p>
            <w:pPr>
              <w:pStyle w:val="Domyślne"/>
              <w:shd w:val="clear" w:color="auto" w:fill="ffffff"/>
              <w:spacing w:before="0" w:line="100" w:lineRule="atLeast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</w:rPr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Chris Badura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, UXUI. Design Zoptymalizowany. Manual Book, Helion 2019</w:t>
            </w:r>
          </w:p>
          <w:p>
            <w:pPr>
              <w:pStyle w:val="Styl tabeli 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left"/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Chris Badura, UXUI. Design Zoptymalizowany. Workshop Book, Helion 2019</w:t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hd w:val="clear" w:color="auto" w:fill="ffffff"/>
              <w:bidi w:val="0"/>
              <w:spacing w:before="0" w:line="100" w:lineRule="atLeast"/>
              <w:ind w:left="0" w:right="0" w:firstLine="0"/>
              <w:jc w:val="left"/>
              <w:rPr>
                <w:rFonts w:ascii="Verdana" w:cs="Verdana" w:hAnsi="Verdana" w:eastAsia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Witold Malina, Mariusz Szwoch, Podstawy projektowania interfejs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w u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ytkownika, Helion 2017</w:t>
            </w:r>
          </w:p>
          <w:p>
            <w:pPr>
              <w:pStyle w:val="Domyślne"/>
              <w:shd w:val="clear" w:color="auto" w:fill="ffffff"/>
              <w:spacing w:before="0" w:line="100" w:lineRule="atLeast"/>
              <w:jc w:val="left"/>
            </w:pP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Luiza Bach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rzewska, Dostosuj si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lub gi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ń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. Jak odnie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sukces w bran</w:t>
            </w:r>
            <w:r>
              <w:rPr>
                <w:rFonts w:ascii="Verdana" w:hAnsi="Verdana" w:hint="default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kern w:val="1"/>
                <w:sz w:val="18"/>
                <w:szCs w:val="18"/>
                <w:u w:color="000000"/>
                <w:shd w:val="nil" w:color="auto" w:fill="auto"/>
                <w:rtl w:val="0"/>
              </w:rPr>
              <w:t>y aplikacji mobilnych, Helion 2017</w:t>
            </w:r>
          </w:p>
        </w:tc>
      </w:tr>
    </w:tbl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Balloon Text"/>
        <w:rPr>
          <w:rFonts w:ascii="Arial" w:cs="Arial" w:hAnsi="Arial" w:eastAsia="Arial"/>
          <w:sz w:val="22"/>
          <w:szCs w:val="22"/>
        </w:rPr>
      </w:pPr>
    </w:p>
    <w:p>
      <w:pPr>
        <w:pStyle w:val="Balloo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tbl>
      <w:tblPr>
        <w:tblW w:w="95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0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75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egzaminu/zaliczenia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16"/>
            <w:gridSpan w:val="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066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36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</w:tbl>
    <w:p>
      <w:pPr>
        <w:pStyle w:val="Normalny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45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58" w:hanging="1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58"/>
        </w:tabs>
        <w:ind w:left="5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58"/>
        </w:tabs>
        <w:ind w:left="11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58"/>
        </w:tabs>
        <w:ind w:left="17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58"/>
        </w:tabs>
        <w:ind w:left="23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58"/>
        </w:tabs>
        <w:ind w:left="29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58"/>
        </w:tabs>
        <w:ind w:left="35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58"/>
        </w:tabs>
        <w:ind w:left="41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58"/>
        </w:tabs>
        <w:ind w:left="47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